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4E6C" w:rsidRDefault="00EA7948">
      <w:pPr>
        <w:jc w:val="center"/>
        <w:rPr>
          <w:rFonts w:ascii="方正小标宋简体" w:eastAsia="方正小标宋简体"/>
          <w:sz w:val="44"/>
          <w:szCs w:val="44"/>
        </w:rPr>
      </w:pPr>
      <w:bookmarkStart w:id="0" w:name="_GoBack"/>
      <w:bookmarkEnd w:id="0"/>
      <w:r>
        <w:rPr>
          <w:rFonts w:ascii="方正小标宋简体" w:eastAsia="方正小标宋简体" w:hint="eastAsia"/>
          <w:sz w:val="44"/>
          <w:szCs w:val="44"/>
        </w:rPr>
        <w:t>北京化学工业集团有限责任公司</w:t>
      </w:r>
    </w:p>
    <w:p w:rsidR="00C94E6C" w:rsidRDefault="00EA7948">
      <w:pPr>
        <w:jc w:val="center"/>
        <w:rPr>
          <w:rFonts w:ascii="方正小标宋简体" w:eastAsia="方正小标宋简体"/>
          <w:sz w:val="44"/>
          <w:szCs w:val="44"/>
        </w:rPr>
      </w:pPr>
      <w:r>
        <w:rPr>
          <w:rFonts w:ascii="方正小标宋简体" w:eastAsia="方正小标宋简体" w:hint="eastAsia"/>
          <w:sz w:val="44"/>
          <w:szCs w:val="44"/>
        </w:rPr>
        <w:t>202</w:t>
      </w:r>
      <w:r>
        <w:rPr>
          <w:rFonts w:ascii="方正小标宋简体" w:eastAsia="方正小标宋简体" w:hint="eastAsia"/>
          <w:sz w:val="44"/>
          <w:szCs w:val="44"/>
        </w:rPr>
        <w:t>5</w:t>
      </w:r>
      <w:r>
        <w:rPr>
          <w:rFonts w:ascii="方正小标宋简体" w:eastAsia="方正小标宋简体" w:hint="eastAsia"/>
          <w:sz w:val="44"/>
          <w:szCs w:val="44"/>
        </w:rPr>
        <w:t>年度财政预算信息公开</w:t>
      </w:r>
    </w:p>
    <w:p w:rsidR="00C94E6C" w:rsidRDefault="00C94E6C">
      <w:pPr>
        <w:jc w:val="center"/>
        <w:rPr>
          <w:rFonts w:ascii="方正小标宋简体" w:eastAsia="方正小标宋简体"/>
          <w:sz w:val="36"/>
          <w:szCs w:val="36"/>
        </w:rPr>
      </w:pPr>
    </w:p>
    <w:p w:rsidR="00C94E6C" w:rsidRDefault="00EA7948">
      <w:pPr>
        <w:jc w:val="center"/>
        <w:rPr>
          <w:rFonts w:ascii="方正小标宋简体" w:eastAsia="方正小标宋简体"/>
          <w:sz w:val="32"/>
          <w:szCs w:val="32"/>
        </w:rPr>
      </w:pPr>
      <w:r>
        <w:rPr>
          <w:rFonts w:ascii="方正小标宋简体" w:eastAsia="方正小标宋简体" w:hint="eastAsia"/>
          <w:sz w:val="32"/>
          <w:szCs w:val="32"/>
        </w:rPr>
        <w:t>目</w:t>
      </w:r>
      <w:r>
        <w:rPr>
          <w:rFonts w:ascii="方正小标宋简体" w:eastAsia="方正小标宋简体" w:hint="eastAsia"/>
          <w:sz w:val="32"/>
          <w:szCs w:val="32"/>
        </w:rPr>
        <w:t xml:space="preserve">   </w:t>
      </w:r>
      <w:r>
        <w:rPr>
          <w:rFonts w:ascii="方正小标宋简体" w:eastAsia="方正小标宋简体" w:hint="eastAsia"/>
          <w:sz w:val="32"/>
          <w:szCs w:val="32"/>
        </w:rPr>
        <w:t>录</w:t>
      </w:r>
    </w:p>
    <w:p w:rsidR="00C94E6C" w:rsidRDefault="00C94E6C">
      <w:pPr>
        <w:rPr>
          <w:rFonts w:ascii="方正小标宋简体" w:eastAsia="方正小标宋简体"/>
          <w:sz w:val="32"/>
          <w:szCs w:val="32"/>
        </w:rPr>
      </w:pPr>
    </w:p>
    <w:p w:rsidR="00C94E6C" w:rsidRDefault="00EA7948">
      <w:pP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202</w:t>
      </w:r>
      <w:r>
        <w:rPr>
          <w:rFonts w:ascii="黑体" w:eastAsia="黑体" w:hAnsi="黑体" w:hint="eastAsia"/>
          <w:sz w:val="32"/>
          <w:szCs w:val="32"/>
        </w:rPr>
        <w:t>5</w:t>
      </w:r>
      <w:r>
        <w:rPr>
          <w:rFonts w:ascii="黑体" w:eastAsia="黑体" w:hAnsi="黑体" w:hint="eastAsia"/>
          <w:sz w:val="32"/>
          <w:szCs w:val="32"/>
        </w:rPr>
        <w:t>年度部门预算情况说明</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一、部门情况说明</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二、收入预算情况说明</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三、支出预算情况说明</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四、财政拨款“三公”经费预算情况说明</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五、其他情况说明</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六、名词解释</w:t>
      </w:r>
    </w:p>
    <w:p w:rsidR="00C94E6C" w:rsidRDefault="00EA7948">
      <w:pPr>
        <w:rPr>
          <w:rFonts w:ascii="黑体" w:eastAsia="黑体" w:hAnsi="黑体"/>
          <w:sz w:val="32"/>
          <w:szCs w:val="32"/>
        </w:rPr>
      </w:pPr>
      <w:r>
        <w:rPr>
          <w:rFonts w:ascii="黑体" w:eastAsia="黑体" w:hAnsi="黑体" w:hint="eastAsia"/>
          <w:sz w:val="32"/>
          <w:szCs w:val="32"/>
        </w:rPr>
        <w:t>第二部分</w:t>
      </w:r>
      <w:r>
        <w:rPr>
          <w:rFonts w:ascii="黑体" w:eastAsia="黑体" w:hAnsi="黑体" w:hint="eastAsia"/>
          <w:sz w:val="32"/>
          <w:szCs w:val="32"/>
        </w:rPr>
        <w:t xml:space="preserve"> 202</w:t>
      </w:r>
      <w:r>
        <w:rPr>
          <w:rFonts w:ascii="黑体" w:eastAsia="黑体" w:hAnsi="黑体" w:hint="eastAsia"/>
          <w:sz w:val="32"/>
          <w:szCs w:val="32"/>
        </w:rPr>
        <w:t>5</w:t>
      </w:r>
      <w:r>
        <w:rPr>
          <w:rFonts w:ascii="黑体" w:eastAsia="黑体" w:hAnsi="黑体" w:hint="eastAsia"/>
          <w:sz w:val="32"/>
          <w:szCs w:val="32"/>
        </w:rPr>
        <w:t>年度部门预算报表</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一、收支总表</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二、收入总表</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三、支出总表</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四、项目支出表</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五、政府采购预算明细表</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六、财政拨款收支总表</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七、一般公共预算财政拨款支出表</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八、一般公共预算财政拨款基本支出表</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lastRenderedPageBreak/>
        <w:t>九、政府性基金预算财政拨款支出表</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十、国有资本经营预算财政拨款支出表</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十一、财政拨款“三公”经费支出表</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十二、政府购买服务预算财政拨款明细表</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十三、项目支出绩效目标表</w:t>
      </w:r>
    </w:p>
    <w:p w:rsidR="00C94E6C" w:rsidRDefault="00EA7948">
      <w:pPr>
        <w:ind w:firstLineChars="200" w:firstLine="640"/>
        <w:rPr>
          <w:rFonts w:ascii="仿宋_GB2312" w:eastAsia="仿宋_GB2312" w:hAnsi="黑体"/>
          <w:sz w:val="32"/>
          <w:szCs w:val="32"/>
        </w:rPr>
        <w:sectPr w:rsidR="00C94E6C">
          <w:pgSz w:w="11906" w:h="16838"/>
          <w:pgMar w:top="1440" w:right="1800" w:bottom="1440" w:left="1800" w:header="851" w:footer="992" w:gutter="0"/>
          <w:cols w:space="425"/>
          <w:docGrid w:type="lines" w:linePitch="312"/>
        </w:sectPr>
      </w:pPr>
      <w:r>
        <w:rPr>
          <w:rFonts w:ascii="仿宋_GB2312" w:eastAsia="仿宋_GB2312" w:hAnsi="黑体" w:hint="eastAsia"/>
          <w:sz w:val="32"/>
          <w:szCs w:val="32"/>
        </w:rPr>
        <w:t>十四、部门整体支出绩效目标表</w:t>
      </w:r>
    </w:p>
    <w:p w:rsidR="00C94E6C" w:rsidRDefault="00EA7948">
      <w:pPr>
        <w:ind w:firstLineChars="200" w:firstLine="720"/>
        <w:jc w:val="center"/>
        <w:rPr>
          <w:rFonts w:ascii="方正小标宋简体" w:eastAsia="方正小标宋简体" w:hAnsi="华文中宋"/>
          <w:sz w:val="36"/>
          <w:szCs w:val="36"/>
        </w:rPr>
      </w:pPr>
      <w:r>
        <w:rPr>
          <w:rFonts w:ascii="方正小标宋简体" w:eastAsia="方正小标宋简体" w:hAnsi="华文中宋" w:hint="eastAsia"/>
          <w:sz w:val="36"/>
          <w:szCs w:val="36"/>
        </w:rPr>
        <w:lastRenderedPageBreak/>
        <w:t>第一部分</w:t>
      </w:r>
      <w:r>
        <w:rPr>
          <w:rFonts w:ascii="方正小标宋简体" w:eastAsia="方正小标宋简体" w:hAnsi="华文中宋" w:hint="eastAsia"/>
          <w:sz w:val="36"/>
          <w:szCs w:val="36"/>
        </w:rPr>
        <w:t xml:space="preserve">  202</w:t>
      </w:r>
      <w:r>
        <w:rPr>
          <w:rFonts w:ascii="方正小标宋简体" w:eastAsia="方正小标宋简体" w:hAnsi="华文中宋" w:hint="eastAsia"/>
          <w:sz w:val="36"/>
          <w:szCs w:val="36"/>
        </w:rPr>
        <w:t>5</w:t>
      </w:r>
      <w:r>
        <w:rPr>
          <w:rFonts w:ascii="方正小标宋简体" w:eastAsia="方正小标宋简体" w:hAnsi="华文中宋" w:hint="eastAsia"/>
          <w:sz w:val="36"/>
          <w:szCs w:val="36"/>
        </w:rPr>
        <w:t>年度单位预算情况说明</w:t>
      </w:r>
    </w:p>
    <w:p w:rsidR="00C94E6C" w:rsidRDefault="00C94E6C">
      <w:pPr>
        <w:ind w:firstLineChars="200" w:firstLine="720"/>
        <w:jc w:val="center"/>
        <w:rPr>
          <w:rFonts w:ascii="方正小标宋简体" w:eastAsia="方正小标宋简体" w:hAnsi="华文中宋"/>
          <w:sz w:val="36"/>
          <w:szCs w:val="36"/>
        </w:rPr>
      </w:pPr>
    </w:p>
    <w:p w:rsidR="00C94E6C" w:rsidRDefault="00EA7948">
      <w:pPr>
        <w:ind w:firstLineChars="200" w:firstLine="640"/>
        <w:jc w:val="left"/>
        <w:rPr>
          <w:rFonts w:ascii="黑体" w:eastAsia="黑体" w:hAnsi="黑体"/>
          <w:sz w:val="32"/>
          <w:szCs w:val="32"/>
        </w:rPr>
      </w:pPr>
      <w:r>
        <w:rPr>
          <w:rFonts w:ascii="黑体" w:eastAsia="黑体" w:hAnsi="黑体" w:hint="eastAsia"/>
          <w:sz w:val="32"/>
          <w:szCs w:val="32"/>
        </w:rPr>
        <w:t>一、部门情况说明</w:t>
      </w:r>
    </w:p>
    <w:p w:rsidR="00C94E6C" w:rsidRDefault="00EA7948">
      <w:pPr>
        <w:ind w:firstLineChars="200" w:firstLine="640"/>
        <w:jc w:val="left"/>
        <w:rPr>
          <w:rFonts w:ascii="楷体_GB2312" w:eastAsia="楷体_GB2312" w:hAnsi="华文中宋"/>
          <w:sz w:val="32"/>
          <w:szCs w:val="32"/>
        </w:rPr>
      </w:pPr>
      <w:r>
        <w:rPr>
          <w:rFonts w:ascii="楷体_GB2312" w:eastAsia="楷体_GB2312" w:hAnsi="华文中宋" w:hint="eastAsia"/>
          <w:sz w:val="32"/>
          <w:szCs w:val="32"/>
        </w:rPr>
        <w:t>（一）本部门性质、职责等情况</w:t>
      </w:r>
    </w:p>
    <w:p w:rsidR="00C94E6C" w:rsidRDefault="00EA7948">
      <w:pPr>
        <w:ind w:firstLine="555"/>
        <w:rPr>
          <w:rFonts w:ascii="仿宋_GB2312" w:eastAsia="仿宋_GB2312" w:hAnsi="华文中宋"/>
          <w:sz w:val="32"/>
          <w:szCs w:val="32"/>
        </w:rPr>
      </w:pPr>
      <w:r>
        <w:rPr>
          <w:rFonts w:ascii="仿宋_GB2312" w:eastAsia="仿宋_GB2312" w:hAnsi="华文中宋" w:hint="eastAsia"/>
          <w:sz w:val="32"/>
          <w:szCs w:val="32"/>
        </w:rPr>
        <w:t>北京化学工业集团有限责任公司</w:t>
      </w:r>
      <w:r>
        <w:rPr>
          <w:rFonts w:ascii="仿宋_GB2312" w:eastAsia="仿宋_GB2312" w:hAnsi="华文中宋" w:hint="eastAsia"/>
          <w:sz w:val="32"/>
          <w:szCs w:val="32"/>
        </w:rPr>
        <w:t>(</w:t>
      </w:r>
      <w:r>
        <w:rPr>
          <w:rFonts w:ascii="仿宋_GB2312" w:eastAsia="仿宋_GB2312" w:hAnsi="华文中宋" w:hint="eastAsia"/>
          <w:sz w:val="32"/>
          <w:szCs w:val="32"/>
        </w:rPr>
        <w:t>以下简称“北京化工集团”</w:t>
      </w:r>
      <w:r>
        <w:rPr>
          <w:rFonts w:ascii="仿宋_GB2312" w:eastAsia="仿宋_GB2312" w:hAnsi="华文中宋" w:hint="eastAsia"/>
          <w:sz w:val="32"/>
          <w:szCs w:val="32"/>
        </w:rPr>
        <w:t>)</w:t>
      </w:r>
      <w:r>
        <w:rPr>
          <w:rFonts w:ascii="仿宋_GB2312" w:eastAsia="仿宋_GB2312" w:hAnsi="华文中宋" w:hint="eastAsia"/>
          <w:sz w:val="32"/>
          <w:szCs w:val="32"/>
        </w:rPr>
        <w:t>成立于</w:t>
      </w:r>
      <w:r>
        <w:rPr>
          <w:rFonts w:ascii="仿宋_GB2312" w:eastAsia="仿宋_GB2312" w:hAnsi="华文中宋" w:hint="eastAsia"/>
          <w:sz w:val="32"/>
          <w:szCs w:val="32"/>
        </w:rPr>
        <w:t>1958</w:t>
      </w:r>
      <w:r>
        <w:rPr>
          <w:rFonts w:ascii="仿宋_GB2312" w:eastAsia="仿宋_GB2312" w:hAnsi="华文中宋" w:hint="eastAsia"/>
          <w:sz w:val="32"/>
          <w:szCs w:val="32"/>
        </w:rPr>
        <w:t>年</w:t>
      </w:r>
      <w:r>
        <w:rPr>
          <w:rFonts w:ascii="仿宋_GB2312" w:eastAsia="仿宋_GB2312" w:hAnsi="华文中宋" w:hint="eastAsia"/>
          <w:sz w:val="32"/>
          <w:szCs w:val="32"/>
        </w:rPr>
        <w:t>,</w:t>
      </w:r>
      <w:r>
        <w:rPr>
          <w:rFonts w:ascii="仿宋_GB2312" w:eastAsia="仿宋_GB2312" w:hAnsi="华文中宋" w:hint="eastAsia"/>
          <w:sz w:val="32"/>
          <w:szCs w:val="32"/>
        </w:rPr>
        <w:t>是由北京市人民政府国有资产监督管理委员会监管的国有独资大型企业。</w:t>
      </w:r>
      <w:r>
        <w:rPr>
          <w:rFonts w:ascii="仿宋_GB2312" w:eastAsia="仿宋_GB2312" w:hAnsi="楷体" w:hint="eastAsia"/>
          <w:sz w:val="32"/>
          <w:szCs w:val="32"/>
        </w:rPr>
        <w:t>对所属全资、控股、参股企、事业单位的国有资产行使出资者权利，依法进行经营、管理和监督，承担国有资产保值增值责任。</w:t>
      </w:r>
    </w:p>
    <w:p w:rsidR="00C94E6C" w:rsidRDefault="00EA7948">
      <w:pPr>
        <w:ind w:firstLineChars="200" w:firstLine="640"/>
        <w:jc w:val="left"/>
        <w:rPr>
          <w:rFonts w:ascii="楷体_GB2312" w:eastAsia="楷体_GB2312" w:hAnsi="华文中宋"/>
          <w:sz w:val="32"/>
          <w:szCs w:val="32"/>
        </w:rPr>
      </w:pPr>
      <w:r>
        <w:rPr>
          <w:rFonts w:ascii="楷体_GB2312" w:eastAsia="楷体_GB2312" w:hAnsi="华文中宋" w:hint="eastAsia"/>
          <w:sz w:val="32"/>
          <w:szCs w:val="32"/>
        </w:rPr>
        <w:t>（二）机构设置情况</w:t>
      </w:r>
    </w:p>
    <w:p w:rsidR="00C94E6C" w:rsidRDefault="00EA7948">
      <w:pPr>
        <w:ind w:firstLineChars="200" w:firstLine="640"/>
        <w:jc w:val="left"/>
        <w:rPr>
          <w:rFonts w:ascii="仿宋_GB2312" w:eastAsia="仿宋_GB2312" w:hAnsi="华文中宋"/>
          <w:sz w:val="32"/>
          <w:szCs w:val="32"/>
        </w:rPr>
      </w:pPr>
      <w:r>
        <w:rPr>
          <w:rFonts w:ascii="仿宋_GB2312" w:eastAsia="仿宋_GB2312" w:hAnsi="华文中宋" w:hint="eastAsia"/>
          <w:sz w:val="32"/>
          <w:szCs w:val="32"/>
        </w:rPr>
        <w:t>北京化工集团</w:t>
      </w:r>
      <w:r>
        <w:rPr>
          <w:rFonts w:ascii="仿宋_GB2312" w:eastAsia="仿宋_GB2312" w:hint="eastAsia"/>
          <w:sz w:val="32"/>
          <w:szCs w:val="32"/>
        </w:rPr>
        <w:t>内设办公室、党委办公室、董事会办公室、党委组织部（老干部部）、党委宣传部（团委）、纪委综合室、工会、科技规划部、投资部、都市化工产业部、运营与信息化部、安全环保部、企业调整部、置业资源部、财务部、人力资源部、审计部、</w:t>
      </w:r>
      <w:proofErr w:type="gramStart"/>
      <w:r>
        <w:rPr>
          <w:rFonts w:ascii="仿宋_GB2312" w:eastAsia="仿宋_GB2312" w:hint="eastAsia"/>
          <w:sz w:val="32"/>
          <w:szCs w:val="32"/>
        </w:rPr>
        <w:t>风控法务</w:t>
      </w:r>
      <w:proofErr w:type="gramEnd"/>
      <w:r>
        <w:rPr>
          <w:rFonts w:ascii="仿宋_GB2312" w:eastAsia="仿宋_GB2312" w:hint="eastAsia"/>
          <w:sz w:val="32"/>
          <w:szCs w:val="32"/>
        </w:rPr>
        <w:t>部及信访办公室</w:t>
      </w:r>
      <w:r>
        <w:rPr>
          <w:rFonts w:ascii="仿宋_GB2312" w:eastAsia="仿宋_GB2312" w:hint="eastAsia"/>
          <w:sz w:val="32"/>
          <w:szCs w:val="32"/>
        </w:rPr>
        <w:t>19</w:t>
      </w:r>
      <w:r>
        <w:rPr>
          <w:rFonts w:ascii="仿宋_GB2312" w:eastAsia="仿宋_GB2312" w:hint="eastAsia"/>
          <w:sz w:val="32"/>
          <w:szCs w:val="32"/>
        </w:rPr>
        <w:t>个职能部室。</w:t>
      </w:r>
      <w:r>
        <w:rPr>
          <w:rFonts w:ascii="仿宋_GB2312" w:eastAsia="仿宋_GB2312" w:hAnsi="华文中宋" w:hint="eastAsia"/>
          <w:sz w:val="32"/>
          <w:szCs w:val="32"/>
        </w:rPr>
        <w:t>北京化学工业集团有限责任公司所属</w:t>
      </w:r>
      <w:r>
        <w:rPr>
          <w:rFonts w:ascii="仿宋_GB2312" w:eastAsia="仿宋_GB2312" w:hAnsi="华文中宋" w:hint="eastAsia"/>
          <w:sz w:val="32"/>
          <w:szCs w:val="32"/>
        </w:rPr>
        <w:t>1</w:t>
      </w:r>
      <w:r>
        <w:rPr>
          <w:rFonts w:ascii="仿宋_GB2312" w:eastAsia="仿宋_GB2312" w:hAnsi="华文中宋" w:hint="eastAsia"/>
          <w:sz w:val="32"/>
          <w:szCs w:val="32"/>
        </w:rPr>
        <w:t>个预算单位，北京市工业技师学院。</w:t>
      </w:r>
    </w:p>
    <w:p w:rsidR="00C94E6C" w:rsidRDefault="00EA7948">
      <w:pPr>
        <w:ind w:firstLineChars="200" w:firstLine="640"/>
        <w:jc w:val="left"/>
        <w:rPr>
          <w:rFonts w:ascii="楷体_GB2312" w:eastAsia="楷体_GB2312" w:hAnsi="华文中宋"/>
          <w:sz w:val="32"/>
          <w:szCs w:val="32"/>
        </w:rPr>
      </w:pPr>
      <w:r>
        <w:rPr>
          <w:rFonts w:ascii="楷体_GB2312" w:eastAsia="楷体_GB2312" w:hAnsi="华文中宋" w:hint="eastAsia"/>
          <w:sz w:val="32"/>
          <w:szCs w:val="32"/>
        </w:rPr>
        <w:t>（三）人员编制及实有情况</w:t>
      </w:r>
    </w:p>
    <w:p w:rsidR="00C94E6C" w:rsidRDefault="00EA7948">
      <w:pPr>
        <w:ind w:firstLineChars="200" w:firstLine="640"/>
        <w:jc w:val="left"/>
        <w:rPr>
          <w:rFonts w:ascii="仿宋_GB2312" w:eastAsia="仿宋_GB2312" w:hAnsi="华文中宋"/>
          <w:sz w:val="32"/>
          <w:szCs w:val="32"/>
        </w:rPr>
      </w:pPr>
      <w:r>
        <w:rPr>
          <w:rFonts w:ascii="仿宋_GB2312" w:eastAsia="仿宋_GB2312" w:hAnsi="华文中宋" w:hint="eastAsia"/>
          <w:sz w:val="32"/>
          <w:szCs w:val="32"/>
        </w:rPr>
        <w:t>本部门</w:t>
      </w:r>
      <w:r>
        <w:rPr>
          <w:rFonts w:ascii="仿宋_GB2312" w:eastAsia="仿宋_GB2312" w:hAnsi="华文中宋" w:hint="eastAsia"/>
          <w:sz w:val="32"/>
          <w:szCs w:val="32"/>
        </w:rPr>
        <w:t>事业单位行政编制</w:t>
      </w:r>
      <w:r>
        <w:rPr>
          <w:rFonts w:ascii="仿宋_GB2312" w:eastAsia="仿宋_GB2312" w:hAnsi="华文中宋" w:hint="eastAsia"/>
          <w:sz w:val="32"/>
          <w:szCs w:val="32"/>
        </w:rPr>
        <w:t>0</w:t>
      </w:r>
      <w:r>
        <w:rPr>
          <w:rFonts w:ascii="仿宋_GB2312" w:eastAsia="仿宋_GB2312" w:hAnsi="华文中宋" w:hint="eastAsia"/>
          <w:sz w:val="32"/>
          <w:szCs w:val="32"/>
        </w:rPr>
        <w:t>人，实际</w:t>
      </w:r>
      <w:r>
        <w:rPr>
          <w:rFonts w:ascii="仿宋_GB2312" w:eastAsia="仿宋_GB2312" w:hAnsi="华文中宋" w:hint="eastAsia"/>
          <w:sz w:val="32"/>
          <w:szCs w:val="32"/>
        </w:rPr>
        <w:t>0</w:t>
      </w:r>
      <w:r>
        <w:rPr>
          <w:rFonts w:ascii="仿宋_GB2312" w:eastAsia="仿宋_GB2312" w:hAnsi="华文中宋" w:hint="eastAsia"/>
          <w:sz w:val="32"/>
          <w:szCs w:val="32"/>
        </w:rPr>
        <w:t>人；事业编制</w:t>
      </w:r>
      <w:r>
        <w:rPr>
          <w:rFonts w:ascii="仿宋_GB2312" w:eastAsia="仿宋_GB2312" w:hAnsi="华文中宋" w:hint="eastAsia"/>
          <w:sz w:val="32"/>
          <w:szCs w:val="32"/>
        </w:rPr>
        <w:t>266</w:t>
      </w:r>
      <w:r>
        <w:rPr>
          <w:rFonts w:ascii="仿宋_GB2312" w:eastAsia="仿宋_GB2312" w:hAnsi="华文中宋" w:hint="eastAsia"/>
          <w:sz w:val="32"/>
          <w:szCs w:val="32"/>
        </w:rPr>
        <w:t>人，实际</w:t>
      </w:r>
      <w:r>
        <w:rPr>
          <w:rFonts w:ascii="仿宋_GB2312" w:eastAsia="仿宋_GB2312" w:hAnsi="华文中宋" w:hint="eastAsia"/>
          <w:sz w:val="32"/>
          <w:szCs w:val="32"/>
        </w:rPr>
        <w:t>20</w:t>
      </w:r>
      <w:r>
        <w:rPr>
          <w:rFonts w:ascii="仿宋_GB2312" w:eastAsia="仿宋_GB2312" w:hAnsi="华文中宋" w:hint="eastAsia"/>
          <w:sz w:val="32"/>
          <w:szCs w:val="32"/>
        </w:rPr>
        <w:t>5</w:t>
      </w:r>
      <w:r>
        <w:rPr>
          <w:rFonts w:ascii="仿宋_GB2312" w:eastAsia="仿宋_GB2312" w:hAnsi="华文中宋" w:hint="eastAsia"/>
          <w:sz w:val="32"/>
          <w:szCs w:val="32"/>
        </w:rPr>
        <w:t>人；</w:t>
      </w:r>
      <w:r>
        <w:rPr>
          <w:rFonts w:ascii="仿宋_GB2312" w:eastAsia="仿宋_GB2312" w:hAnsi="华文中宋" w:hint="eastAsia"/>
          <w:sz w:val="32"/>
          <w:szCs w:val="32"/>
        </w:rPr>
        <w:t>其他人员（</w:t>
      </w:r>
      <w:r>
        <w:rPr>
          <w:rFonts w:ascii="仿宋_GB2312" w:eastAsia="仿宋_GB2312" w:hint="eastAsia"/>
          <w:color w:val="000000"/>
          <w:sz w:val="32"/>
          <w:szCs w:val="32"/>
        </w:rPr>
        <w:t>其他聘用人员</w:t>
      </w:r>
      <w:r>
        <w:rPr>
          <w:rFonts w:ascii="仿宋_GB2312" w:eastAsia="仿宋_GB2312" w:hAnsi="华文中宋" w:hint="eastAsia"/>
          <w:sz w:val="32"/>
          <w:szCs w:val="32"/>
        </w:rPr>
        <w:t>）</w:t>
      </w:r>
      <w:r>
        <w:rPr>
          <w:rFonts w:ascii="仿宋_GB2312" w:eastAsia="仿宋_GB2312" w:hAnsi="华文中宋" w:hint="eastAsia"/>
          <w:sz w:val="32"/>
          <w:szCs w:val="32"/>
        </w:rPr>
        <w:t>78</w:t>
      </w:r>
      <w:r>
        <w:rPr>
          <w:rFonts w:ascii="仿宋_GB2312" w:eastAsia="仿宋_GB2312" w:hAnsi="华文中宋" w:hint="eastAsia"/>
          <w:sz w:val="32"/>
          <w:szCs w:val="32"/>
        </w:rPr>
        <w:t>人。</w:t>
      </w:r>
    </w:p>
    <w:p w:rsidR="00C94E6C" w:rsidRDefault="00EA7948">
      <w:pPr>
        <w:ind w:firstLineChars="200" w:firstLine="640"/>
        <w:jc w:val="left"/>
        <w:rPr>
          <w:rFonts w:ascii="仿宋_GB2312" w:eastAsia="仿宋_GB2312" w:hAnsi="华文中宋"/>
          <w:sz w:val="32"/>
          <w:szCs w:val="32"/>
        </w:rPr>
      </w:pPr>
      <w:r>
        <w:rPr>
          <w:rFonts w:ascii="仿宋_GB2312" w:eastAsia="仿宋_GB2312" w:hAnsi="华文中宋" w:hint="eastAsia"/>
          <w:sz w:val="32"/>
          <w:szCs w:val="32"/>
        </w:rPr>
        <w:t>离退休人员</w:t>
      </w:r>
      <w:r>
        <w:rPr>
          <w:rFonts w:ascii="仿宋_GB2312" w:eastAsia="仿宋_GB2312" w:hAnsi="华文中宋" w:hint="eastAsia"/>
          <w:sz w:val="32"/>
          <w:szCs w:val="32"/>
        </w:rPr>
        <w:t>53</w:t>
      </w:r>
      <w:r>
        <w:rPr>
          <w:rFonts w:ascii="仿宋_GB2312" w:eastAsia="仿宋_GB2312" w:hAnsi="华文中宋" w:hint="eastAsia"/>
          <w:sz w:val="32"/>
          <w:szCs w:val="32"/>
        </w:rPr>
        <w:t>人，其中：离休</w:t>
      </w:r>
      <w:r>
        <w:rPr>
          <w:rFonts w:ascii="仿宋_GB2312" w:eastAsia="仿宋_GB2312" w:hAnsi="华文中宋" w:hint="eastAsia"/>
          <w:sz w:val="32"/>
          <w:szCs w:val="32"/>
        </w:rPr>
        <w:t>0</w:t>
      </w:r>
      <w:r>
        <w:rPr>
          <w:rFonts w:ascii="仿宋_GB2312" w:eastAsia="仿宋_GB2312" w:hAnsi="华文中宋" w:hint="eastAsia"/>
          <w:sz w:val="32"/>
          <w:szCs w:val="32"/>
        </w:rPr>
        <w:t>人，退休</w:t>
      </w:r>
      <w:r>
        <w:rPr>
          <w:rFonts w:ascii="仿宋_GB2312" w:eastAsia="仿宋_GB2312" w:hAnsi="华文中宋" w:hint="eastAsia"/>
          <w:sz w:val="32"/>
          <w:szCs w:val="32"/>
        </w:rPr>
        <w:t>53</w:t>
      </w:r>
      <w:r>
        <w:rPr>
          <w:rFonts w:ascii="仿宋_GB2312" w:eastAsia="仿宋_GB2312" w:hAnsi="华文中宋" w:hint="eastAsia"/>
          <w:sz w:val="32"/>
          <w:szCs w:val="32"/>
        </w:rPr>
        <w:t>人。</w:t>
      </w:r>
    </w:p>
    <w:p w:rsidR="00C94E6C" w:rsidRDefault="00EA7948">
      <w:pPr>
        <w:ind w:firstLineChars="200" w:firstLine="640"/>
        <w:jc w:val="left"/>
        <w:rPr>
          <w:rFonts w:ascii="黑体" w:eastAsia="黑体" w:hAnsi="黑体"/>
          <w:sz w:val="32"/>
          <w:szCs w:val="32"/>
        </w:rPr>
      </w:pPr>
      <w:r>
        <w:rPr>
          <w:rFonts w:ascii="黑体" w:eastAsia="黑体" w:hAnsi="黑体" w:hint="eastAsia"/>
          <w:sz w:val="32"/>
          <w:szCs w:val="32"/>
        </w:rPr>
        <w:t>二、收入预算情况说明</w:t>
      </w:r>
    </w:p>
    <w:p w:rsidR="00C94E6C" w:rsidRDefault="00EA7948">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2025</w:t>
      </w:r>
      <w:r>
        <w:rPr>
          <w:rFonts w:ascii="仿宋_GB2312" w:eastAsia="仿宋_GB2312" w:hint="eastAsia"/>
          <w:sz w:val="32"/>
          <w:szCs w:val="32"/>
        </w:rPr>
        <w:t>年度收入预算</w:t>
      </w:r>
      <w:r>
        <w:rPr>
          <w:rFonts w:ascii="仿宋_GB2312" w:eastAsia="仿宋_GB2312"/>
          <w:sz w:val="32"/>
          <w:szCs w:val="32"/>
        </w:rPr>
        <w:t>20124.74</w:t>
      </w:r>
      <w:r>
        <w:rPr>
          <w:rFonts w:ascii="仿宋_GB2312" w:eastAsia="仿宋_GB2312" w:hint="eastAsia"/>
          <w:sz w:val="32"/>
          <w:szCs w:val="32"/>
        </w:rPr>
        <w:t>万元，比</w:t>
      </w:r>
      <w:r>
        <w:rPr>
          <w:rFonts w:ascii="仿宋_GB2312" w:eastAsia="仿宋_GB2312" w:hint="eastAsia"/>
          <w:sz w:val="32"/>
          <w:szCs w:val="32"/>
        </w:rPr>
        <w:t>2024</w:t>
      </w:r>
      <w:r>
        <w:rPr>
          <w:rFonts w:ascii="仿宋_GB2312" w:eastAsia="仿宋_GB2312" w:hint="eastAsia"/>
          <w:sz w:val="32"/>
          <w:szCs w:val="32"/>
        </w:rPr>
        <w:t>年年初预算数</w:t>
      </w:r>
      <w:r>
        <w:rPr>
          <w:rFonts w:ascii="仿宋_GB2312" w:eastAsia="仿宋_GB2312"/>
          <w:sz w:val="32"/>
          <w:szCs w:val="32"/>
        </w:rPr>
        <w:t>18842.50</w:t>
      </w:r>
      <w:r>
        <w:rPr>
          <w:rFonts w:ascii="仿宋_GB2312" w:eastAsia="仿宋_GB2312" w:hint="eastAsia"/>
          <w:sz w:val="32"/>
          <w:szCs w:val="32"/>
        </w:rPr>
        <w:t>万元增加</w:t>
      </w:r>
      <w:r>
        <w:rPr>
          <w:rFonts w:ascii="仿宋_GB2312" w:eastAsia="仿宋_GB2312"/>
          <w:sz w:val="32"/>
          <w:szCs w:val="32"/>
        </w:rPr>
        <w:t>1282.24</w:t>
      </w:r>
      <w:r>
        <w:rPr>
          <w:rFonts w:ascii="仿宋_GB2312" w:eastAsia="仿宋_GB2312" w:hint="eastAsia"/>
          <w:sz w:val="32"/>
          <w:szCs w:val="32"/>
        </w:rPr>
        <w:t>万元，增长</w:t>
      </w:r>
      <w:r>
        <w:rPr>
          <w:rFonts w:ascii="仿宋_GB2312" w:eastAsia="仿宋_GB2312"/>
          <w:sz w:val="32"/>
          <w:szCs w:val="32"/>
        </w:rPr>
        <w:t>6.81</w:t>
      </w:r>
      <w:r>
        <w:rPr>
          <w:rFonts w:ascii="仿宋_GB2312" w:eastAsia="仿宋_GB2312" w:hint="eastAsia"/>
          <w:sz w:val="32"/>
          <w:szCs w:val="32"/>
        </w:rPr>
        <w:t>%</w:t>
      </w:r>
      <w:r>
        <w:rPr>
          <w:rFonts w:ascii="仿宋_GB2312" w:eastAsia="仿宋_GB2312" w:hint="eastAsia"/>
          <w:sz w:val="32"/>
          <w:szCs w:val="32"/>
        </w:rPr>
        <w:t>。主要原因</w:t>
      </w:r>
      <w:r>
        <w:rPr>
          <w:rFonts w:ascii="仿宋_GB2312" w:eastAsia="仿宋_GB2312" w:hint="eastAsia"/>
          <w:sz w:val="32"/>
          <w:szCs w:val="32"/>
        </w:rPr>
        <w:t>是</w:t>
      </w:r>
      <w:r>
        <w:rPr>
          <w:rFonts w:ascii="仿宋_GB2312" w:eastAsia="仿宋_GB2312" w:hint="eastAsia"/>
          <w:sz w:val="32"/>
          <w:szCs w:val="32"/>
        </w:rPr>
        <w:t>全日制学生人数增加及改造类项目投入</w:t>
      </w:r>
      <w:r>
        <w:rPr>
          <w:rFonts w:ascii="仿宋_GB2312" w:eastAsia="仿宋_GB2312" w:hint="eastAsia"/>
          <w:sz w:val="32"/>
          <w:szCs w:val="32"/>
        </w:rPr>
        <w:t>增加。</w:t>
      </w:r>
    </w:p>
    <w:p w:rsidR="00C94E6C" w:rsidRDefault="00EA7948">
      <w:pPr>
        <w:ind w:firstLineChars="200" w:firstLine="640"/>
        <w:rPr>
          <w:rFonts w:ascii="楷体_GB2312" w:eastAsia="楷体_GB2312" w:hAnsi="黑体"/>
          <w:sz w:val="32"/>
          <w:szCs w:val="32"/>
        </w:rPr>
      </w:pPr>
      <w:r>
        <w:rPr>
          <w:rFonts w:ascii="楷体_GB2312" w:eastAsia="楷体_GB2312" w:hAnsi="黑体" w:hint="eastAsia"/>
          <w:sz w:val="32"/>
          <w:szCs w:val="32"/>
        </w:rPr>
        <w:t>（一）本年财政拨款收入</w:t>
      </w:r>
      <w:r>
        <w:rPr>
          <w:rFonts w:ascii="楷体_GB2312" w:eastAsia="楷体_GB2312"/>
          <w:sz w:val="32"/>
          <w:szCs w:val="32"/>
        </w:rPr>
        <w:t>17549.86</w:t>
      </w:r>
      <w:r>
        <w:rPr>
          <w:rFonts w:ascii="楷体_GB2312" w:eastAsia="楷体_GB2312" w:hAnsi="黑体" w:hint="eastAsia"/>
          <w:sz w:val="32"/>
          <w:szCs w:val="32"/>
        </w:rPr>
        <w:t>万元</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1.</w:t>
      </w:r>
      <w:r>
        <w:rPr>
          <w:rFonts w:ascii="仿宋_GB2312" w:eastAsia="仿宋_GB2312" w:hAnsi="黑体" w:hint="eastAsia"/>
          <w:sz w:val="32"/>
          <w:szCs w:val="32"/>
        </w:rPr>
        <w:t>一般公共预算拨款收入</w:t>
      </w:r>
      <w:r>
        <w:rPr>
          <w:rFonts w:ascii="楷体_GB2312" w:eastAsia="楷体_GB2312"/>
          <w:sz w:val="32"/>
          <w:szCs w:val="32"/>
        </w:rPr>
        <w:t>17549.86</w:t>
      </w:r>
      <w:r>
        <w:rPr>
          <w:rFonts w:ascii="仿宋_GB2312" w:eastAsia="仿宋_GB2312" w:hAnsi="黑体" w:hint="eastAsia"/>
          <w:sz w:val="32"/>
          <w:szCs w:val="32"/>
        </w:rPr>
        <w:t>万元。</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hint="eastAsia"/>
          <w:sz w:val="32"/>
          <w:szCs w:val="32"/>
        </w:rPr>
        <w:t>政府性基金预算拨款收入</w:t>
      </w:r>
      <w:r>
        <w:rPr>
          <w:rFonts w:ascii="仿宋_GB2312" w:eastAsia="仿宋_GB2312" w:hAnsi="黑体" w:hint="eastAsia"/>
          <w:sz w:val="32"/>
          <w:szCs w:val="32"/>
        </w:rPr>
        <w:t>0</w:t>
      </w:r>
      <w:r>
        <w:rPr>
          <w:rFonts w:ascii="仿宋_GB2312" w:eastAsia="仿宋_GB2312" w:hAnsi="黑体" w:hint="eastAsia"/>
          <w:sz w:val="32"/>
          <w:szCs w:val="32"/>
        </w:rPr>
        <w:t>万元。</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3.</w:t>
      </w:r>
      <w:r>
        <w:rPr>
          <w:rFonts w:ascii="仿宋_GB2312" w:eastAsia="仿宋_GB2312" w:hAnsi="黑体" w:hint="eastAsia"/>
          <w:sz w:val="32"/>
          <w:szCs w:val="32"/>
        </w:rPr>
        <w:t>国有资本经营预算拨款收入</w:t>
      </w:r>
      <w:r>
        <w:rPr>
          <w:rFonts w:ascii="仿宋_GB2312" w:eastAsia="仿宋_GB2312" w:hAnsi="黑体" w:hint="eastAsia"/>
          <w:sz w:val="32"/>
          <w:szCs w:val="32"/>
        </w:rPr>
        <w:t>0</w:t>
      </w:r>
      <w:r>
        <w:rPr>
          <w:rFonts w:ascii="仿宋_GB2312" w:eastAsia="仿宋_GB2312" w:hAnsi="黑体" w:hint="eastAsia"/>
          <w:sz w:val="32"/>
          <w:szCs w:val="32"/>
        </w:rPr>
        <w:t>万元。</w:t>
      </w:r>
    </w:p>
    <w:p w:rsidR="00C94E6C" w:rsidRDefault="00EA7948">
      <w:pPr>
        <w:ind w:firstLineChars="200" w:firstLine="640"/>
        <w:rPr>
          <w:rFonts w:ascii="楷体_GB2312" w:eastAsia="楷体_GB2312" w:hAnsi="黑体"/>
          <w:sz w:val="32"/>
          <w:szCs w:val="32"/>
        </w:rPr>
      </w:pPr>
      <w:r>
        <w:rPr>
          <w:rFonts w:ascii="楷体_GB2312" w:eastAsia="楷体_GB2312" w:hAnsi="黑体" w:hint="eastAsia"/>
          <w:sz w:val="32"/>
          <w:szCs w:val="32"/>
        </w:rPr>
        <w:t>（二）本年其他资金收入</w:t>
      </w:r>
      <w:r>
        <w:rPr>
          <w:rFonts w:ascii="楷体_GB2312" w:eastAsia="楷体_GB2312"/>
          <w:sz w:val="32"/>
          <w:szCs w:val="32"/>
        </w:rPr>
        <w:t>1967.14</w:t>
      </w:r>
      <w:r>
        <w:rPr>
          <w:rFonts w:ascii="楷体_GB2312" w:eastAsia="楷体_GB2312" w:hAnsi="黑体" w:hint="eastAsia"/>
          <w:sz w:val="32"/>
          <w:szCs w:val="32"/>
        </w:rPr>
        <w:t>万元</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4.</w:t>
      </w:r>
      <w:r>
        <w:rPr>
          <w:rFonts w:ascii="仿宋_GB2312" w:eastAsia="仿宋_GB2312" w:hAnsi="黑体" w:hint="eastAsia"/>
          <w:sz w:val="32"/>
          <w:szCs w:val="32"/>
        </w:rPr>
        <w:t>财政专户管理资金收入</w:t>
      </w:r>
      <w:r>
        <w:rPr>
          <w:rFonts w:ascii="仿宋_GB2312" w:eastAsia="仿宋_GB2312"/>
          <w:sz w:val="32"/>
          <w:szCs w:val="32"/>
        </w:rPr>
        <w:t>504.14</w:t>
      </w:r>
      <w:r>
        <w:rPr>
          <w:rFonts w:ascii="仿宋_GB2312" w:eastAsia="仿宋_GB2312" w:hAnsi="黑体" w:hint="eastAsia"/>
          <w:sz w:val="32"/>
          <w:szCs w:val="32"/>
        </w:rPr>
        <w:t>万元。</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5.</w:t>
      </w:r>
      <w:r>
        <w:rPr>
          <w:rFonts w:ascii="仿宋_GB2312" w:eastAsia="仿宋_GB2312" w:hAnsi="黑体" w:hint="eastAsia"/>
          <w:sz w:val="32"/>
          <w:szCs w:val="32"/>
        </w:rPr>
        <w:t>事业收入</w:t>
      </w:r>
      <w:r>
        <w:rPr>
          <w:rFonts w:ascii="仿宋_GB2312" w:eastAsia="仿宋_GB2312" w:hAnsi="黑体" w:hint="eastAsia"/>
          <w:sz w:val="32"/>
          <w:szCs w:val="32"/>
        </w:rPr>
        <w:t>0</w:t>
      </w:r>
      <w:r>
        <w:rPr>
          <w:rFonts w:ascii="仿宋_GB2312" w:eastAsia="仿宋_GB2312" w:hAnsi="黑体" w:hint="eastAsia"/>
          <w:sz w:val="32"/>
          <w:szCs w:val="32"/>
        </w:rPr>
        <w:t>万元。</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6.</w:t>
      </w:r>
      <w:r>
        <w:rPr>
          <w:rFonts w:ascii="仿宋_GB2312" w:eastAsia="仿宋_GB2312" w:hAnsi="黑体" w:hint="eastAsia"/>
          <w:sz w:val="32"/>
          <w:szCs w:val="32"/>
        </w:rPr>
        <w:t>上级补助收入</w:t>
      </w:r>
      <w:r>
        <w:rPr>
          <w:rFonts w:ascii="仿宋_GB2312" w:eastAsia="仿宋_GB2312" w:hAnsi="黑体" w:hint="eastAsia"/>
          <w:sz w:val="32"/>
          <w:szCs w:val="32"/>
        </w:rPr>
        <w:t>0</w:t>
      </w:r>
      <w:r>
        <w:rPr>
          <w:rFonts w:ascii="仿宋_GB2312" w:eastAsia="仿宋_GB2312" w:hAnsi="黑体" w:hint="eastAsia"/>
          <w:sz w:val="32"/>
          <w:szCs w:val="32"/>
        </w:rPr>
        <w:t>万元。</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7.</w:t>
      </w:r>
      <w:r>
        <w:rPr>
          <w:rFonts w:ascii="仿宋_GB2312" w:eastAsia="仿宋_GB2312" w:hAnsi="黑体" w:hint="eastAsia"/>
          <w:sz w:val="32"/>
          <w:szCs w:val="32"/>
        </w:rPr>
        <w:t>附属单位上缴收入</w:t>
      </w:r>
      <w:r>
        <w:rPr>
          <w:rFonts w:ascii="仿宋_GB2312" w:eastAsia="仿宋_GB2312" w:hAnsi="黑体" w:hint="eastAsia"/>
          <w:sz w:val="32"/>
          <w:szCs w:val="32"/>
        </w:rPr>
        <w:t>0</w:t>
      </w:r>
      <w:r>
        <w:rPr>
          <w:rFonts w:ascii="仿宋_GB2312" w:eastAsia="仿宋_GB2312" w:hAnsi="黑体" w:hint="eastAsia"/>
          <w:sz w:val="32"/>
          <w:szCs w:val="32"/>
        </w:rPr>
        <w:t>万元。</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8.</w:t>
      </w:r>
      <w:r>
        <w:rPr>
          <w:rFonts w:ascii="仿宋_GB2312" w:eastAsia="仿宋_GB2312" w:hAnsi="黑体" w:hint="eastAsia"/>
          <w:sz w:val="32"/>
          <w:szCs w:val="32"/>
        </w:rPr>
        <w:t>事业单位经营收入</w:t>
      </w:r>
      <w:r>
        <w:rPr>
          <w:rFonts w:ascii="仿宋_GB2312" w:eastAsia="仿宋_GB2312" w:hAnsi="黑体" w:hint="eastAsia"/>
          <w:sz w:val="32"/>
          <w:szCs w:val="32"/>
        </w:rPr>
        <w:t>1</w:t>
      </w:r>
      <w:r>
        <w:rPr>
          <w:rFonts w:ascii="仿宋_GB2312" w:eastAsia="仿宋_GB2312" w:hAnsi="黑体"/>
          <w:sz w:val="32"/>
          <w:szCs w:val="32"/>
        </w:rPr>
        <w:t>4</w:t>
      </w:r>
      <w:r>
        <w:rPr>
          <w:rFonts w:ascii="仿宋_GB2312" w:eastAsia="仿宋_GB2312" w:hAnsi="黑体" w:hint="eastAsia"/>
          <w:sz w:val="32"/>
          <w:szCs w:val="32"/>
        </w:rPr>
        <w:t>39</w:t>
      </w:r>
      <w:r>
        <w:rPr>
          <w:rFonts w:ascii="仿宋_GB2312" w:eastAsia="仿宋_GB2312" w:hAnsi="黑体" w:hint="eastAsia"/>
          <w:sz w:val="32"/>
          <w:szCs w:val="32"/>
        </w:rPr>
        <w:t>万元。</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9.</w:t>
      </w:r>
      <w:r>
        <w:rPr>
          <w:rFonts w:ascii="仿宋_GB2312" w:eastAsia="仿宋_GB2312" w:hAnsi="黑体" w:hint="eastAsia"/>
          <w:sz w:val="32"/>
          <w:szCs w:val="32"/>
        </w:rPr>
        <w:t>其他收入</w:t>
      </w:r>
      <w:r>
        <w:rPr>
          <w:rFonts w:ascii="仿宋_GB2312" w:eastAsia="仿宋_GB2312" w:hAnsi="黑体" w:hint="eastAsia"/>
          <w:sz w:val="32"/>
          <w:szCs w:val="32"/>
        </w:rPr>
        <w:t>24</w:t>
      </w:r>
      <w:r>
        <w:rPr>
          <w:rFonts w:ascii="仿宋_GB2312" w:eastAsia="仿宋_GB2312" w:hAnsi="黑体" w:hint="eastAsia"/>
          <w:sz w:val="32"/>
          <w:szCs w:val="32"/>
        </w:rPr>
        <w:t>万元。</w:t>
      </w:r>
    </w:p>
    <w:p w:rsidR="00C94E6C" w:rsidRDefault="00EA7948">
      <w:pPr>
        <w:ind w:firstLineChars="200" w:firstLine="640"/>
        <w:rPr>
          <w:rFonts w:ascii="楷体_GB2312" w:eastAsia="楷体_GB2312" w:hAnsi="黑体"/>
          <w:sz w:val="32"/>
          <w:szCs w:val="32"/>
        </w:rPr>
      </w:pPr>
      <w:r>
        <w:rPr>
          <w:rFonts w:ascii="楷体_GB2312" w:eastAsia="楷体_GB2312" w:hAnsi="黑体" w:hint="eastAsia"/>
          <w:sz w:val="32"/>
          <w:szCs w:val="32"/>
        </w:rPr>
        <w:t>（三）上年结转结余</w:t>
      </w:r>
      <w:r>
        <w:rPr>
          <w:rFonts w:ascii="楷体_GB2312" w:eastAsia="楷体_GB2312"/>
          <w:sz w:val="32"/>
          <w:szCs w:val="32"/>
        </w:rPr>
        <w:t>607.74</w:t>
      </w:r>
      <w:r>
        <w:rPr>
          <w:rFonts w:ascii="楷体_GB2312" w:eastAsia="楷体_GB2312" w:hAnsi="黑体" w:hint="eastAsia"/>
          <w:sz w:val="32"/>
          <w:szCs w:val="32"/>
        </w:rPr>
        <w:t>万元</w:t>
      </w:r>
    </w:p>
    <w:p w:rsidR="00C94E6C" w:rsidRDefault="00EA7948">
      <w:pPr>
        <w:ind w:firstLineChars="200" w:firstLine="640"/>
        <w:rPr>
          <w:rFonts w:ascii="仿宋_GB2312" w:eastAsia="仿宋_GB2312" w:hAnsi="黑体"/>
          <w:sz w:val="32"/>
          <w:szCs w:val="32"/>
        </w:rPr>
      </w:pPr>
      <w:r>
        <w:rPr>
          <w:rFonts w:ascii="仿宋_GB2312" w:eastAsia="仿宋_GB2312" w:hAnsi="黑体" w:hint="eastAsia"/>
          <w:sz w:val="32"/>
          <w:szCs w:val="32"/>
        </w:rPr>
        <w:t>10.</w:t>
      </w:r>
      <w:r>
        <w:rPr>
          <w:rFonts w:ascii="仿宋_GB2312" w:eastAsia="仿宋_GB2312" w:hAnsi="黑体" w:hint="eastAsia"/>
          <w:sz w:val="32"/>
          <w:szCs w:val="32"/>
        </w:rPr>
        <w:t>上年结转结余</w:t>
      </w:r>
      <w:r>
        <w:rPr>
          <w:rFonts w:ascii="仿宋_GB2312" w:eastAsia="仿宋_GB2312"/>
          <w:sz w:val="32"/>
          <w:szCs w:val="32"/>
        </w:rPr>
        <w:t>607.74</w:t>
      </w:r>
      <w:r>
        <w:rPr>
          <w:rFonts w:ascii="仿宋_GB2312" w:eastAsia="仿宋_GB2312" w:hAnsi="黑体" w:hint="eastAsia"/>
          <w:sz w:val="32"/>
          <w:szCs w:val="32"/>
        </w:rPr>
        <w:t>万元。</w:t>
      </w:r>
    </w:p>
    <w:p w:rsidR="00C94E6C" w:rsidRDefault="00C94E6C">
      <w:pPr>
        <w:ind w:firstLineChars="200" w:firstLine="640"/>
        <w:jc w:val="center"/>
        <w:rPr>
          <w:rFonts w:ascii="仿宋_GB2312" w:eastAsia="仿宋_GB2312" w:hAnsi="黑体"/>
          <w:sz w:val="32"/>
          <w:szCs w:val="32"/>
        </w:rPr>
      </w:pPr>
    </w:p>
    <w:p w:rsidR="00C94E6C" w:rsidRDefault="00EA7948">
      <w:pPr>
        <w:pStyle w:val="2"/>
        <w:rPr>
          <w:rFonts w:ascii="仿宋_GB2312" w:eastAsia="仿宋_GB2312" w:hAnsi="黑体"/>
          <w:sz w:val="32"/>
        </w:rPr>
      </w:pPr>
      <w:r>
        <w:rPr>
          <w:noProof/>
        </w:rPr>
        <w:lastRenderedPageBreak/>
        <w:drawing>
          <wp:inline distT="0" distB="0" distL="114300" distR="114300">
            <wp:extent cx="4619625" cy="280987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5"/>
                    <a:stretch>
                      <a:fillRect/>
                    </a:stretch>
                  </pic:blipFill>
                  <pic:spPr>
                    <a:xfrm>
                      <a:off x="0" y="0"/>
                      <a:ext cx="4619625" cy="2809875"/>
                    </a:xfrm>
                    <a:prstGeom prst="rect">
                      <a:avLst/>
                    </a:prstGeom>
                    <a:noFill/>
                    <a:ln>
                      <a:noFill/>
                    </a:ln>
                  </pic:spPr>
                </pic:pic>
              </a:graphicData>
            </a:graphic>
          </wp:inline>
        </w:drawing>
      </w:r>
    </w:p>
    <w:p w:rsidR="00C94E6C" w:rsidRDefault="00EA7948">
      <w:pPr>
        <w:ind w:firstLineChars="200" w:firstLine="640"/>
        <w:jc w:val="center"/>
        <w:rPr>
          <w:rFonts w:ascii="仿宋_GB2312" w:eastAsia="仿宋_GB2312" w:hAnsi="黑体"/>
          <w:sz w:val="32"/>
          <w:szCs w:val="32"/>
        </w:rPr>
      </w:pPr>
      <w:r>
        <w:rPr>
          <w:rFonts w:ascii="仿宋_GB2312" w:eastAsia="仿宋_GB2312" w:hAnsi="黑体" w:hint="eastAsia"/>
          <w:sz w:val="32"/>
          <w:szCs w:val="32"/>
        </w:rPr>
        <w:t>图</w:t>
      </w:r>
      <w:r>
        <w:rPr>
          <w:rFonts w:ascii="仿宋_GB2312" w:eastAsia="仿宋_GB2312" w:hAnsi="黑体" w:hint="eastAsia"/>
          <w:sz w:val="32"/>
          <w:szCs w:val="32"/>
        </w:rPr>
        <w:t>1</w:t>
      </w:r>
      <w:r>
        <w:rPr>
          <w:rFonts w:ascii="仿宋_GB2312" w:eastAsia="仿宋_GB2312" w:hAnsi="黑体" w:hint="eastAsia"/>
          <w:sz w:val="32"/>
          <w:szCs w:val="32"/>
        </w:rPr>
        <w:t>：收入预算</w:t>
      </w:r>
    </w:p>
    <w:p w:rsidR="00C94E6C" w:rsidRDefault="00EA7948">
      <w:pPr>
        <w:spacing w:line="560" w:lineRule="exact"/>
        <w:ind w:firstLineChars="200" w:firstLine="640"/>
        <w:rPr>
          <w:rFonts w:ascii="黑体" w:eastAsia="黑体"/>
          <w:sz w:val="32"/>
          <w:szCs w:val="32"/>
        </w:rPr>
      </w:pPr>
      <w:r>
        <w:rPr>
          <w:rFonts w:ascii="黑体" w:eastAsia="黑体" w:hint="eastAsia"/>
          <w:sz w:val="32"/>
          <w:szCs w:val="32"/>
        </w:rPr>
        <w:t>三、支出预算情况说明</w:t>
      </w:r>
    </w:p>
    <w:p w:rsidR="00C94E6C" w:rsidRDefault="00EA7948">
      <w:pPr>
        <w:spacing w:line="560" w:lineRule="exact"/>
        <w:ind w:firstLineChars="200" w:firstLine="640"/>
        <w:rPr>
          <w:rFonts w:ascii="仿宋_GB2312" w:eastAsia="仿宋_GB2312"/>
          <w:sz w:val="32"/>
          <w:szCs w:val="32"/>
        </w:rPr>
      </w:pPr>
      <w:r>
        <w:rPr>
          <w:rFonts w:ascii="仿宋_GB2312" w:eastAsia="仿宋_GB2312" w:hint="eastAsia"/>
          <w:sz w:val="32"/>
          <w:szCs w:val="32"/>
        </w:rPr>
        <w:t>2025</w:t>
      </w:r>
      <w:r>
        <w:rPr>
          <w:rFonts w:ascii="仿宋_GB2312" w:eastAsia="仿宋_GB2312" w:hint="eastAsia"/>
          <w:sz w:val="32"/>
          <w:szCs w:val="32"/>
        </w:rPr>
        <w:t>年支出预算</w:t>
      </w:r>
      <w:r>
        <w:rPr>
          <w:rFonts w:ascii="仿宋_GB2312" w:eastAsia="仿宋_GB2312"/>
          <w:sz w:val="32"/>
          <w:szCs w:val="32"/>
        </w:rPr>
        <w:t>20124.74</w:t>
      </w:r>
      <w:r>
        <w:rPr>
          <w:rFonts w:ascii="仿宋_GB2312" w:eastAsia="仿宋_GB2312" w:hint="eastAsia"/>
          <w:sz w:val="32"/>
          <w:szCs w:val="32"/>
        </w:rPr>
        <w:t>万元，比</w:t>
      </w:r>
      <w:r>
        <w:rPr>
          <w:rFonts w:ascii="仿宋_GB2312" w:eastAsia="仿宋_GB2312" w:hint="eastAsia"/>
          <w:sz w:val="32"/>
          <w:szCs w:val="32"/>
        </w:rPr>
        <w:t>2024</w:t>
      </w:r>
      <w:r>
        <w:rPr>
          <w:rFonts w:ascii="仿宋_GB2312" w:eastAsia="仿宋_GB2312" w:hint="eastAsia"/>
          <w:sz w:val="32"/>
          <w:szCs w:val="32"/>
        </w:rPr>
        <w:t>年年初预算数</w:t>
      </w:r>
      <w:r>
        <w:rPr>
          <w:rFonts w:ascii="仿宋_GB2312" w:eastAsia="仿宋_GB2312"/>
          <w:sz w:val="32"/>
          <w:szCs w:val="32"/>
        </w:rPr>
        <w:t>18842.50</w:t>
      </w:r>
      <w:r>
        <w:rPr>
          <w:rFonts w:ascii="仿宋_GB2312" w:eastAsia="仿宋_GB2312" w:hint="eastAsia"/>
          <w:sz w:val="32"/>
          <w:szCs w:val="32"/>
        </w:rPr>
        <w:t>万元增加</w:t>
      </w:r>
      <w:r>
        <w:rPr>
          <w:rFonts w:ascii="仿宋_GB2312" w:eastAsia="仿宋_GB2312"/>
          <w:sz w:val="32"/>
          <w:szCs w:val="32"/>
        </w:rPr>
        <w:t>1282.24</w:t>
      </w:r>
      <w:r>
        <w:rPr>
          <w:rFonts w:ascii="仿宋_GB2312" w:eastAsia="仿宋_GB2312" w:hint="eastAsia"/>
          <w:sz w:val="32"/>
          <w:szCs w:val="32"/>
        </w:rPr>
        <w:t>万元，增长</w:t>
      </w:r>
      <w:r>
        <w:rPr>
          <w:rFonts w:ascii="仿宋_GB2312" w:eastAsia="仿宋_GB2312"/>
          <w:sz w:val="32"/>
          <w:szCs w:val="32"/>
        </w:rPr>
        <w:t>6.81</w:t>
      </w:r>
      <w:r>
        <w:rPr>
          <w:rFonts w:ascii="仿宋_GB2312" w:eastAsia="仿宋_GB2312" w:hint="eastAsia"/>
          <w:sz w:val="32"/>
          <w:szCs w:val="32"/>
        </w:rPr>
        <w:t>%</w:t>
      </w:r>
      <w:r>
        <w:rPr>
          <w:rFonts w:ascii="仿宋_GB2312" w:eastAsia="仿宋_GB2312" w:hint="eastAsia"/>
          <w:sz w:val="32"/>
          <w:szCs w:val="32"/>
        </w:rPr>
        <w:t>。主要原因是</w:t>
      </w:r>
      <w:r>
        <w:rPr>
          <w:rFonts w:ascii="仿宋_GB2312" w:eastAsia="仿宋_GB2312" w:hint="eastAsia"/>
          <w:sz w:val="32"/>
          <w:szCs w:val="32"/>
        </w:rPr>
        <w:t>全日制学生人数增加带来的基本支出增加及消除安全隐患类改造项目支出</w:t>
      </w:r>
      <w:r>
        <w:rPr>
          <w:rFonts w:ascii="仿宋_GB2312" w:eastAsia="仿宋_GB2312" w:hint="eastAsia"/>
          <w:sz w:val="32"/>
          <w:szCs w:val="32"/>
        </w:rPr>
        <w:t>增加。</w:t>
      </w:r>
    </w:p>
    <w:p w:rsidR="00C94E6C" w:rsidRDefault="00EA7948">
      <w:pPr>
        <w:spacing w:line="560" w:lineRule="exact"/>
        <w:ind w:firstLine="640"/>
        <w:rPr>
          <w:rFonts w:ascii="仿宋_GB2312" w:eastAsia="仿宋_GB2312"/>
          <w:sz w:val="32"/>
          <w:szCs w:val="32"/>
        </w:rPr>
      </w:pPr>
      <w:r>
        <w:rPr>
          <w:rFonts w:ascii="楷体_GB2312" w:eastAsia="楷体_GB2312" w:hAnsi="楷体" w:hint="eastAsia"/>
          <w:sz w:val="32"/>
          <w:szCs w:val="32"/>
        </w:rPr>
        <w:t>（一）基本支出。</w:t>
      </w:r>
      <w:r>
        <w:rPr>
          <w:rFonts w:ascii="仿宋_GB2312" w:eastAsia="仿宋_GB2312" w:hint="eastAsia"/>
          <w:sz w:val="32"/>
          <w:szCs w:val="32"/>
        </w:rPr>
        <w:t>基本支出预算</w:t>
      </w:r>
      <w:r>
        <w:rPr>
          <w:rFonts w:ascii="仿宋_GB2312" w:eastAsia="仿宋_GB2312"/>
          <w:sz w:val="32"/>
          <w:szCs w:val="32"/>
        </w:rPr>
        <w:t>11997.67</w:t>
      </w:r>
      <w:r>
        <w:rPr>
          <w:rFonts w:ascii="仿宋_GB2312" w:eastAsia="仿宋_GB2312" w:hint="eastAsia"/>
          <w:sz w:val="32"/>
          <w:szCs w:val="32"/>
        </w:rPr>
        <w:t>万元，占本年支出预算</w:t>
      </w:r>
      <w:r>
        <w:rPr>
          <w:rFonts w:ascii="仿宋_GB2312" w:eastAsia="仿宋_GB2312"/>
          <w:sz w:val="32"/>
          <w:szCs w:val="32"/>
        </w:rPr>
        <w:t>59.62</w:t>
      </w:r>
      <w:r>
        <w:rPr>
          <w:rFonts w:ascii="仿宋_GB2312" w:eastAsia="仿宋_GB2312" w:hint="eastAsia"/>
          <w:sz w:val="32"/>
          <w:szCs w:val="32"/>
        </w:rPr>
        <w:t>%</w:t>
      </w:r>
      <w:r>
        <w:rPr>
          <w:rFonts w:ascii="仿宋_GB2312" w:eastAsia="仿宋_GB2312" w:hint="eastAsia"/>
          <w:sz w:val="32"/>
          <w:szCs w:val="32"/>
        </w:rPr>
        <w:t>，比</w:t>
      </w:r>
      <w:r>
        <w:rPr>
          <w:rFonts w:ascii="仿宋_GB2312" w:eastAsia="仿宋_GB2312" w:hint="eastAsia"/>
          <w:sz w:val="32"/>
          <w:szCs w:val="32"/>
        </w:rPr>
        <w:t>2024</w:t>
      </w:r>
      <w:r>
        <w:rPr>
          <w:rFonts w:ascii="仿宋_GB2312" w:eastAsia="仿宋_GB2312" w:hint="eastAsia"/>
          <w:sz w:val="32"/>
          <w:szCs w:val="32"/>
        </w:rPr>
        <w:t>年年初预算数</w:t>
      </w:r>
      <w:r>
        <w:rPr>
          <w:rFonts w:ascii="仿宋_GB2312" w:eastAsia="仿宋_GB2312"/>
          <w:sz w:val="32"/>
          <w:szCs w:val="32"/>
        </w:rPr>
        <w:t>11079.91</w:t>
      </w:r>
      <w:r>
        <w:rPr>
          <w:rFonts w:ascii="仿宋_GB2312" w:eastAsia="仿宋_GB2312" w:hint="eastAsia"/>
          <w:sz w:val="32"/>
          <w:szCs w:val="32"/>
        </w:rPr>
        <w:t>万元增加</w:t>
      </w:r>
      <w:r>
        <w:rPr>
          <w:rFonts w:ascii="仿宋_GB2312" w:eastAsia="仿宋_GB2312"/>
          <w:sz w:val="32"/>
          <w:szCs w:val="32"/>
        </w:rPr>
        <w:t>917.76</w:t>
      </w:r>
      <w:r>
        <w:rPr>
          <w:rFonts w:ascii="仿宋_GB2312" w:eastAsia="仿宋_GB2312" w:hint="eastAsia"/>
          <w:sz w:val="32"/>
          <w:szCs w:val="32"/>
        </w:rPr>
        <w:t>万元，增长</w:t>
      </w:r>
      <w:r>
        <w:rPr>
          <w:rFonts w:ascii="仿宋_GB2312" w:eastAsia="仿宋_GB2312"/>
          <w:sz w:val="32"/>
          <w:szCs w:val="32"/>
        </w:rPr>
        <w:t>8.28</w:t>
      </w:r>
      <w:r>
        <w:rPr>
          <w:rFonts w:ascii="仿宋_GB2312" w:eastAsia="仿宋_GB2312" w:hint="eastAsia"/>
          <w:sz w:val="32"/>
          <w:szCs w:val="32"/>
        </w:rPr>
        <w:t>%</w:t>
      </w:r>
      <w:r>
        <w:rPr>
          <w:rFonts w:ascii="仿宋_GB2312" w:eastAsia="仿宋_GB2312" w:hint="eastAsia"/>
          <w:sz w:val="32"/>
          <w:szCs w:val="32"/>
        </w:rPr>
        <w:t>。</w:t>
      </w:r>
    </w:p>
    <w:p w:rsidR="00C94E6C" w:rsidRDefault="00EA7948">
      <w:pPr>
        <w:spacing w:line="560" w:lineRule="exact"/>
        <w:ind w:firstLineChars="200" w:firstLine="640"/>
        <w:rPr>
          <w:rFonts w:ascii="仿宋_GB2312" w:eastAsia="仿宋_GB2312"/>
          <w:sz w:val="32"/>
          <w:szCs w:val="32"/>
        </w:rPr>
      </w:pPr>
      <w:r>
        <w:rPr>
          <w:rFonts w:ascii="楷体_GB2312" w:eastAsia="楷体_GB2312" w:hAnsi="楷体" w:hint="eastAsia"/>
          <w:sz w:val="32"/>
          <w:szCs w:val="32"/>
        </w:rPr>
        <w:t>（二）项目支出</w:t>
      </w:r>
      <w:r>
        <w:rPr>
          <w:rFonts w:ascii="楷体_GB2312" w:eastAsia="楷体_GB2312" w:hint="eastAsia"/>
          <w:sz w:val="32"/>
          <w:szCs w:val="32"/>
        </w:rPr>
        <w:t>。</w:t>
      </w:r>
      <w:r>
        <w:rPr>
          <w:rFonts w:ascii="仿宋_GB2312" w:eastAsia="仿宋_GB2312" w:hint="eastAsia"/>
          <w:sz w:val="32"/>
          <w:szCs w:val="32"/>
        </w:rPr>
        <w:t>项目支出预算</w:t>
      </w:r>
      <w:r>
        <w:rPr>
          <w:rFonts w:ascii="仿宋_GB2312" w:eastAsia="仿宋_GB2312"/>
          <w:sz w:val="32"/>
          <w:szCs w:val="32"/>
        </w:rPr>
        <w:t>8127.07</w:t>
      </w:r>
      <w:r>
        <w:rPr>
          <w:rFonts w:ascii="仿宋_GB2312" w:eastAsia="仿宋_GB2312" w:hint="eastAsia"/>
          <w:sz w:val="32"/>
          <w:szCs w:val="32"/>
        </w:rPr>
        <w:t>万元，比</w:t>
      </w:r>
      <w:r>
        <w:rPr>
          <w:rFonts w:ascii="仿宋_GB2312" w:eastAsia="仿宋_GB2312" w:hint="eastAsia"/>
          <w:sz w:val="32"/>
          <w:szCs w:val="32"/>
        </w:rPr>
        <w:t>2024</w:t>
      </w:r>
      <w:r>
        <w:rPr>
          <w:rFonts w:ascii="仿宋_GB2312" w:eastAsia="仿宋_GB2312" w:hint="eastAsia"/>
          <w:sz w:val="32"/>
          <w:szCs w:val="32"/>
        </w:rPr>
        <w:t>年年初预算数</w:t>
      </w:r>
      <w:r>
        <w:rPr>
          <w:rFonts w:ascii="仿宋_GB2312" w:eastAsia="仿宋_GB2312"/>
          <w:sz w:val="32"/>
          <w:szCs w:val="32"/>
        </w:rPr>
        <w:t>7762.59</w:t>
      </w:r>
      <w:r>
        <w:rPr>
          <w:rFonts w:ascii="仿宋_GB2312" w:eastAsia="仿宋_GB2312" w:hint="eastAsia"/>
          <w:sz w:val="32"/>
          <w:szCs w:val="32"/>
        </w:rPr>
        <w:t>万元增加</w:t>
      </w:r>
      <w:r>
        <w:rPr>
          <w:rFonts w:ascii="仿宋_GB2312" w:eastAsia="仿宋_GB2312"/>
          <w:sz w:val="32"/>
          <w:szCs w:val="32"/>
        </w:rPr>
        <w:t>364.48</w:t>
      </w:r>
      <w:r>
        <w:rPr>
          <w:rFonts w:ascii="仿宋_GB2312" w:eastAsia="仿宋_GB2312" w:hint="eastAsia"/>
          <w:sz w:val="32"/>
          <w:szCs w:val="32"/>
        </w:rPr>
        <w:t>万元，增长</w:t>
      </w:r>
      <w:r>
        <w:rPr>
          <w:rFonts w:ascii="仿宋_GB2312" w:eastAsia="仿宋_GB2312"/>
          <w:sz w:val="32"/>
          <w:szCs w:val="32"/>
        </w:rPr>
        <w:t>4.70</w:t>
      </w:r>
      <w:r>
        <w:rPr>
          <w:rFonts w:ascii="仿宋_GB2312" w:eastAsia="仿宋_GB2312" w:hint="eastAsia"/>
          <w:sz w:val="32"/>
          <w:szCs w:val="32"/>
        </w:rPr>
        <w:t>%</w:t>
      </w:r>
      <w:r>
        <w:rPr>
          <w:rFonts w:ascii="仿宋_GB2312" w:eastAsia="仿宋_GB2312" w:hint="eastAsia"/>
          <w:sz w:val="32"/>
          <w:szCs w:val="32"/>
        </w:rPr>
        <w:t>。其中：</w:t>
      </w:r>
    </w:p>
    <w:p w:rsidR="00C94E6C" w:rsidRDefault="00EA7948">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事业单位经营支出</w:t>
      </w:r>
      <w:r>
        <w:rPr>
          <w:rFonts w:ascii="仿宋_GB2312" w:eastAsia="仿宋_GB2312"/>
          <w:sz w:val="32"/>
          <w:szCs w:val="32"/>
        </w:rPr>
        <w:t>1099.00</w:t>
      </w:r>
      <w:r>
        <w:rPr>
          <w:rFonts w:ascii="仿宋_GB2312" w:eastAsia="仿宋_GB2312" w:hint="eastAsia"/>
          <w:sz w:val="32"/>
          <w:szCs w:val="32"/>
        </w:rPr>
        <w:t>万元。</w:t>
      </w:r>
    </w:p>
    <w:p w:rsidR="00C94E6C" w:rsidRDefault="00EA7948">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上缴上级支出</w:t>
      </w:r>
      <w:r>
        <w:rPr>
          <w:rFonts w:ascii="仿宋_GB2312" w:eastAsia="仿宋_GB2312"/>
          <w:sz w:val="32"/>
          <w:szCs w:val="32"/>
        </w:rPr>
        <w:t>0</w:t>
      </w:r>
      <w:r>
        <w:rPr>
          <w:rFonts w:ascii="仿宋_GB2312" w:eastAsia="仿宋_GB2312" w:hint="eastAsia"/>
          <w:sz w:val="32"/>
          <w:szCs w:val="32"/>
        </w:rPr>
        <w:t>万元。</w:t>
      </w:r>
    </w:p>
    <w:p w:rsidR="00C94E6C" w:rsidRDefault="00EA7948">
      <w:pPr>
        <w:spacing w:line="56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对附属单位补助支出</w:t>
      </w:r>
      <w:r>
        <w:rPr>
          <w:rFonts w:ascii="仿宋_GB2312" w:eastAsia="仿宋_GB2312"/>
          <w:sz w:val="32"/>
          <w:szCs w:val="32"/>
        </w:rPr>
        <w:t>0</w:t>
      </w:r>
      <w:r>
        <w:rPr>
          <w:rFonts w:ascii="仿宋_GB2312" w:eastAsia="仿宋_GB2312" w:hint="eastAsia"/>
          <w:sz w:val="32"/>
          <w:szCs w:val="32"/>
        </w:rPr>
        <w:t>万元。</w:t>
      </w:r>
    </w:p>
    <w:p w:rsidR="00C94E6C" w:rsidRDefault="00EA7948">
      <w:pPr>
        <w:pStyle w:val="2"/>
      </w:pPr>
      <w:r>
        <w:rPr>
          <w:noProof/>
        </w:rPr>
        <w:lastRenderedPageBreak/>
        <w:drawing>
          <wp:inline distT="0" distB="0" distL="114300" distR="114300">
            <wp:extent cx="4572000" cy="2743200"/>
            <wp:effectExtent l="4445" t="4445" r="14605" b="1460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C94E6C" w:rsidRDefault="00EA7948">
      <w:pPr>
        <w:spacing w:line="560" w:lineRule="exact"/>
        <w:ind w:firstLineChars="200" w:firstLine="640"/>
        <w:jc w:val="center"/>
        <w:rPr>
          <w:rFonts w:ascii="仿宋_GB2312" w:eastAsia="仿宋_GB2312"/>
          <w:sz w:val="32"/>
          <w:szCs w:val="32"/>
        </w:rPr>
      </w:pPr>
      <w:r>
        <w:rPr>
          <w:rFonts w:ascii="仿宋_GB2312" w:eastAsia="仿宋_GB2312" w:hint="eastAsia"/>
          <w:sz w:val="32"/>
          <w:szCs w:val="32"/>
        </w:rPr>
        <w:t>图</w:t>
      </w:r>
      <w:r>
        <w:rPr>
          <w:rFonts w:ascii="仿宋_GB2312" w:eastAsia="仿宋_GB2312" w:hint="eastAsia"/>
          <w:sz w:val="32"/>
          <w:szCs w:val="32"/>
        </w:rPr>
        <w:t>2</w:t>
      </w:r>
      <w:r>
        <w:rPr>
          <w:rFonts w:ascii="仿宋_GB2312" w:eastAsia="仿宋_GB2312" w:hint="eastAsia"/>
          <w:sz w:val="32"/>
          <w:szCs w:val="32"/>
        </w:rPr>
        <w:t>：基本支出和项目支出情况</w:t>
      </w:r>
    </w:p>
    <w:p w:rsidR="00C94E6C" w:rsidRDefault="00EA7948">
      <w:pPr>
        <w:spacing w:line="560" w:lineRule="exact"/>
        <w:ind w:firstLineChars="200" w:firstLine="640"/>
        <w:rPr>
          <w:rFonts w:ascii="楷体_GB2312" w:eastAsia="楷体_GB2312" w:hAnsi="楷体"/>
          <w:sz w:val="32"/>
          <w:szCs w:val="32"/>
        </w:rPr>
      </w:pPr>
      <w:r>
        <w:rPr>
          <w:rFonts w:ascii="楷体_GB2312" w:eastAsia="楷体_GB2312" w:hAnsi="楷体" w:hint="eastAsia"/>
          <w:sz w:val="32"/>
          <w:szCs w:val="32"/>
        </w:rPr>
        <w:t>（三）年终结转结余资金</w:t>
      </w:r>
      <w:r>
        <w:rPr>
          <w:rFonts w:ascii="楷体_GB2312" w:eastAsia="楷体_GB2312" w:hAnsi="楷体"/>
          <w:sz w:val="32"/>
          <w:szCs w:val="32"/>
        </w:rPr>
        <w:t>0</w:t>
      </w:r>
      <w:r>
        <w:rPr>
          <w:rFonts w:ascii="楷体_GB2312" w:eastAsia="楷体_GB2312" w:hAnsi="楷体"/>
          <w:sz w:val="32"/>
          <w:szCs w:val="32"/>
        </w:rPr>
        <w:t>万元</w:t>
      </w:r>
    </w:p>
    <w:p w:rsidR="00C94E6C" w:rsidRDefault="00EA7948">
      <w:pPr>
        <w:spacing w:line="560" w:lineRule="exact"/>
        <w:ind w:firstLineChars="200" w:firstLine="640"/>
        <w:rPr>
          <w:rFonts w:ascii="黑体" w:eastAsia="黑体" w:hAnsi="黑体"/>
          <w:sz w:val="32"/>
          <w:szCs w:val="32"/>
        </w:rPr>
      </w:pPr>
      <w:r>
        <w:rPr>
          <w:rFonts w:ascii="黑体" w:eastAsia="黑体" w:hAnsi="黑体" w:hint="eastAsia"/>
          <w:sz w:val="32"/>
          <w:szCs w:val="32"/>
        </w:rPr>
        <w:t>四、财政拨款“三公”经费预算情况说明</w:t>
      </w:r>
    </w:p>
    <w:p w:rsidR="00C94E6C" w:rsidRDefault="00EA7948">
      <w:pPr>
        <w:spacing w:line="560" w:lineRule="exact"/>
        <w:ind w:firstLineChars="200" w:firstLine="640"/>
        <w:rPr>
          <w:rFonts w:ascii="仿宋_GB2312" w:eastAsia="仿宋_GB2312" w:hAnsi="楷体_GB2312" w:cs="楷体_GB2312"/>
          <w:color w:val="000000"/>
          <w:sz w:val="32"/>
          <w:szCs w:val="32"/>
        </w:rPr>
      </w:pPr>
      <w:r>
        <w:rPr>
          <w:rFonts w:ascii="仿宋_GB2312" w:eastAsia="仿宋_GB2312" w:hAnsi="楷体_GB2312" w:cs="楷体_GB2312" w:hint="eastAsia"/>
          <w:color w:val="000000"/>
          <w:sz w:val="32"/>
          <w:szCs w:val="32"/>
        </w:rPr>
        <w:t>（一）“三公”经费的单位范围</w:t>
      </w:r>
    </w:p>
    <w:p w:rsidR="00C94E6C" w:rsidRDefault="00EA7948">
      <w:pPr>
        <w:spacing w:line="560" w:lineRule="exact"/>
        <w:ind w:firstLineChars="200" w:firstLine="640"/>
        <w:rPr>
          <w:rFonts w:ascii="仿宋_GB2312" w:eastAsia="仿宋_GB2312" w:hAnsi="楷体_GB2312" w:cs="楷体_GB2312"/>
          <w:color w:val="000000"/>
          <w:sz w:val="32"/>
          <w:szCs w:val="32"/>
        </w:rPr>
      </w:pPr>
      <w:r>
        <w:rPr>
          <w:rFonts w:ascii="仿宋_GB2312" w:eastAsia="仿宋_GB2312" w:hAnsi="楷体_GB2312" w:cs="楷体_GB2312" w:hint="eastAsia"/>
          <w:color w:val="000000"/>
          <w:sz w:val="32"/>
          <w:szCs w:val="32"/>
        </w:rPr>
        <w:t>本部门</w:t>
      </w:r>
      <w:r>
        <w:rPr>
          <w:rFonts w:ascii="仿宋_GB2312" w:eastAsia="仿宋_GB2312" w:hAnsi="楷体_GB2312" w:cs="楷体_GB2312" w:hint="eastAsia"/>
          <w:color w:val="000000"/>
          <w:sz w:val="32"/>
          <w:szCs w:val="32"/>
        </w:rPr>
        <w:t>因公出国（境）费用、公务接待费、公务用车购置和运行维护费开支单位为北京市工业技师学院一家单位，其他所属单位</w:t>
      </w:r>
      <w:r>
        <w:rPr>
          <w:rFonts w:ascii="仿宋_GB2312" w:eastAsia="仿宋_GB2312" w:hAnsi="楷体_GB2312" w:cs="楷体_GB2312" w:hint="eastAsia"/>
          <w:color w:val="000000"/>
          <w:sz w:val="32"/>
          <w:szCs w:val="32"/>
        </w:rPr>
        <w:t>2024</w:t>
      </w:r>
      <w:r>
        <w:rPr>
          <w:rFonts w:ascii="仿宋_GB2312" w:eastAsia="仿宋_GB2312" w:hAnsi="楷体_GB2312" w:cs="楷体_GB2312" w:hint="eastAsia"/>
          <w:color w:val="000000"/>
          <w:sz w:val="32"/>
          <w:szCs w:val="32"/>
        </w:rPr>
        <w:t>年无财政拨款安排的“三公”经费预算。</w:t>
      </w:r>
    </w:p>
    <w:p w:rsidR="00C94E6C" w:rsidRDefault="00EA7948">
      <w:pPr>
        <w:spacing w:line="560" w:lineRule="exact"/>
        <w:ind w:firstLineChars="200" w:firstLine="640"/>
        <w:rPr>
          <w:rFonts w:ascii="仿宋_GB2312" w:eastAsia="仿宋_GB2312" w:hAnsi="楷体_GB2312" w:cs="楷体_GB2312"/>
          <w:color w:val="000000"/>
          <w:sz w:val="32"/>
          <w:szCs w:val="32"/>
        </w:rPr>
      </w:pPr>
      <w:r>
        <w:rPr>
          <w:rFonts w:ascii="仿宋_GB2312" w:eastAsia="仿宋_GB2312" w:hAnsi="楷体_GB2312" w:cs="楷体_GB2312" w:hint="eastAsia"/>
          <w:color w:val="000000"/>
          <w:sz w:val="32"/>
          <w:szCs w:val="32"/>
        </w:rPr>
        <w:t>（二）财政拨款“三公”经费预算情况说明</w:t>
      </w:r>
    </w:p>
    <w:p w:rsidR="00C94E6C" w:rsidRDefault="00EA7948">
      <w:pPr>
        <w:spacing w:line="560" w:lineRule="exact"/>
        <w:ind w:firstLineChars="200" w:firstLine="640"/>
        <w:rPr>
          <w:rFonts w:ascii="仿宋_GB2312" w:eastAsia="仿宋_GB2312"/>
          <w:sz w:val="32"/>
          <w:szCs w:val="32"/>
        </w:rPr>
      </w:pPr>
      <w:r>
        <w:rPr>
          <w:rFonts w:ascii="仿宋_GB2312" w:eastAsia="仿宋_GB2312" w:hint="eastAsia"/>
          <w:sz w:val="32"/>
          <w:szCs w:val="32"/>
        </w:rPr>
        <w:t>2025</w:t>
      </w:r>
      <w:r>
        <w:rPr>
          <w:rFonts w:ascii="仿宋_GB2312" w:eastAsia="仿宋_GB2312" w:hint="eastAsia"/>
          <w:sz w:val="32"/>
          <w:szCs w:val="32"/>
        </w:rPr>
        <w:t>年财政拨款“三公”经费预算</w:t>
      </w:r>
      <w:r>
        <w:rPr>
          <w:rFonts w:ascii="仿宋_GB2312" w:eastAsia="仿宋_GB2312"/>
          <w:sz w:val="32"/>
          <w:szCs w:val="32"/>
        </w:rPr>
        <w:t>4.54</w:t>
      </w:r>
      <w:r>
        <w:rPr>
          <w:rFonts w:ascii="仿宋_GB2312" w:eastAsia="仿宋_GB2312" w:hint="eastAsia"/>
          <w:sz w:val="32"/>
          <w:szCs w:val="32"/>
        </w:rPr>
        <w:t>万元，比</w:t>
      </w:r>
      <w:r>
        <w:rPr>
          <w:rFonts w:ascii="仿宋_GB2312" w:eastAsia="仿宋_GB2312" w:hint="eastAsia"/>
          <w:sz w:val="32"/>
          <w:szCs w:val="32"/>
        </w:rPr>
        <w:t>2024</w:t>
      </w:r>
      <w:r>
        <w:rPr>
          <w:rFonts w:ascii="仿宋_GB2312" w:eastAsia="仿宋_GB2312" w:hint="eastAsia"/>
          <w:sz w:val="32"/>
          <w:szCs w:val="32"/>
        </w:rPr>
        <w:t>年财政拨款“三公”经费预算减少</w:t>
      </w:r>
      <w:r>
        <w:rPr>
          <w:rFonts w:ascii="仿宋_GB2312" w:eastAsia="仿宋_GB2312"/>
          <w:sz w:val="32"/>
          <w:szCs w:val="32"/>
        </w:rPr>
        <w:t>24.98</w:t>
      </w:r>
      <w:r>
        <w:rPr>
          <w:rFonts w:ascii="仿宋_GB2312" w:eastAsia="仿宋_GB2312" w:hint="eastAsia"/>
          <w:sz w:val="32"/>
          <w:szCs w:val="32"/>
        </w:rPr>
        <w:t>万元。其中：</w:t>
      </w:r>
    </w:p>
    <w:p w:rsidR="00C94E6C" w:rsidRDefault="00EA7948">
      <w:pPr>
        <w:spacing w:line="560" w:lineRule="exact"/>
        <w:ind w:firstLineChars="200" w:firstLine="640"/>
        <w:rPr>
          <w:rFonts w:ascii="仿宋_GB2312" w:eastAsia="仿宋_GB2312"/>
          <w:sz w:val="32"/>
          <w:szCs w:val="32"/>
        </w:rPr>
      </w:pPr>
      <w:r>
        <w:rPr>
          <w:rFonts w:ascii="仿宋_GB2312" w:eastAsia="仿宋_GB2312" w:hAnsi="楷体_GB2312" w:cs="楷体_GB2312" w:hint="eastAsia"/>
          <w:color w:val="000000"/>
          <w:sz w:val="32"/>
          <w:szCs w:val="32"/>
        </w:rPr>
        <w:t>1.</w:t>
      </w:r>
      <w:r>
        <w:rPr>
          <w:rFonts w:ascii="仿宋_GB2312" w:eastAsia="仿宋_GB2312" w:hAnsi="楷体_GB2312" w:cs="楷体_GB2312" w:hint="eastAsia"/>
          <w:color w:val="000000"/>
          <w:sz w:val="32"/>
          <w:szCs w:val="32"/>
        </w:rPr>
        <w:t>因公出国（境）费用。</w:t>
      </w:r>
      <w:r>
        <w:rPr>
          <w:rFonts w:ascii="仿宋_GB2312" w:eastAsia="仿宋_GB2312" w:hint="eastAsia"/>
          <w:sz w:val="32"/>
          <w:szCs w:val="32"/>
        </w:rPr>
        <w:t>2025</w:t>
      </w:r>
      <w:r>
        <w:rPr>
          <w:rFonts w:ascii="仿宋_GB2312" w:eastAsia="仿宋_GB2312" w:hint="eastAsia"/>
          <w:sz w:val="32"/>
          <w:szCs w:val="32"/>
        </w:rPr>
        <w:t>年预算数</w:t>
      </w:r>
      <w:r>
        <w:rPr>
          <w:rFonts w:ascii="仿宋_GB2312" w:eastAsia="仿宋_GB2312"/>
          <w:sz w:val="32"/>
          <w:szCs w:val="32"/>
        </w:rPr>
        <w:t>0</w:t>
      </w:r>
      <w:r>
        <w:rPr>
          <w:rFonts w:ascii="仿宋_GB2312" w:eastAsia="仿宋_GB2312" w:hint="eastAsia"/>
          <w:sz w:val="32"/>
          <w:szCs w:val="32"/>
        </w:rPr>
        <w:t>万元，</w:t>
      </w:r>
      <w:r>
        <w:rPr>
          <w:rFonts w:ascii="仿宋_GB2312" w:eastAsia="仿宋_GB2312"/>
          <w:sz w:val="32"/>
          <w:szCs w:val="32"/>
        </w:rPr>
        <w:t>与</w:t>
      </w:r>
      <w:r>
        <w:rPr>
          <w:rFonts w:ascii="仿宋_GB2312" w:eastAsia="仿宋_GB2312" w:hint="eastAsia"/>
          <w:sz w:val="32"/>
          <w:szCs w:val="32"/>
        </w:rPr>
        <w:t>2024</w:t>
      </w:r>
      <w:r>
        <w:rPr>
          <w:rFonts w:ascii="仿宋_GB2312" w:eastAsia="仿宋_GB2312" w:hint="eastAsia"/>
          <w:sz w:val="32"/>
          <w:szCs w:val="32"/>
        </w:rPr>
        <w:t>年预算数持平。</w:t>
      </w:r>
    </w:p>
    <w:p w:rsidR="00C94E6C" w:rsidRDefault="00EA7948">
      <w:pPr>
        <w:spacing w:line="560" w:lineRule="exact"/>
        <w:ind w:firstLineChars="200" w:firstLine="640"/>
        <w:rPr>
          <w:rFonts w:ascii="仿宋_GB2312" w:eastAsia="仿宋_GB2312"/>
          <w:sz w:val="32"/>
          <w:szCs w:val="32"/>
        </w:rPr>
      </w:pPr>
      <w:r>
        <w:rPr>
          <w:rFonts w:ascii="仿宋_GB2312" w:eastAsia="仿宋_GB2312" w:hAnsi="楷体_GB2312" w:cs="楷体_GB2312" w:hint="eastAsia"/>
          <w:color w:val="000000"/>
          <w:sz w:val="32"/>
          <w:szCs w:val="32"/>
        </w:rPr>
        <w:t>2.</w:t>
      </w:r>
      <w:r>
        <w:rPr>
          <w:rFonts w:ascii="仿宋_GB2312" w:eastAsia="仿宋_GB2312" w:hAnsi="楷体_GB2312" w:cs="楷体_GB2312" w:hint="eastAsia"/>
          <w:color w:val="000000"/>
          <w:sz w:val="32"/>
          <w:szCs w:val="32"/>
        </w:rPr>
        <w:t>公务接待费。</w:t>
      </w:r>
      <w:r>
        <w:rPr>
          <w:rFonts w:ascii="仿宋_GB2312" w:eastAsia="仿宋_GB2312" w:hint="eastAsia"/>
          <w:sz w:val="32"/>
          <w:szCs w:val="32"/>
        </w:rPr>
        <w:t>2025</w:t>
      </w:r>
      <w:r>
        <w:rPr>
          <w:rFonts w:ascii="仿宋_GB2312" w:eastAsia="仿宋_GB2312" w:hint="eastAsia"/>
          <w:sz w:val="32"/>
          <w:szCs w:val="32"/>
        </w:rPr>
        <w:t>年预算数</w:t>
      </w:r>
      <w:r>
        <w:rPr>
          <w:rFonts w:ascii="仿宋_GB2312" w:eastAsia="仿宋_GB2312"/>
          <w:sz w:val="32"/>
          <w:szCs w:val="32"/>
        </w:rPr>
        <w:t>0</w:t>
      </w:r>
      <w:r>
        <w:rPr>
          <w:rFonts w:ascii="仿宋_GB2312" w:eastAsia="仿宋_GB2312" w:hint="eastAsia"/>
          <w:sz w:val="32"/>
          <w:szCs w:val="32"/>
        </w:rPr>
        <w:t>万元，与</w:t>
      </w:r>
      <w:r>
        <w:rPr>
          <w:rFonts w:ascii="仿宋_GB2312" w:eastAsia="仿宋_GB2312" w:hint="eastAsia"/>
          <w:sz w:val="32"/>
          <w:szCs w:val="32"/>
        </w:rPr>
        <w:t>2024</w:t>
      </w:r>
      <w:r>
        <w:rPr>
          <w:rFonts w:ascii="仿宋_GB2312" w:eastAsia="仿宋_GB2312" w:hint="eastAsia"/>
          <w:sz w:val="32"/>
          <w:szCs w:val="32"/>
        </w:rPr>
        <w:t>年预算数持平。</w:t>
      </w:r>
    </w:p>
    <w:p w:rsidR="00C94E6C" w:rsidRDefault="00EA7948">
      <w:pPr>
        <w:spacing w:line="540" w:lineRule="exact"/>
        <w:ind w:firstLineChars="200" w:firstLine="640"/>
        <w:rPr>
          <w:rFonts w:ascii="仿宋_GB2312" w:eastAsia="仿宋_GB2312"/>
          <w:sz w:val="32"/>
          <w:szCs w:val="32"/>
        </w:rPr>
      </w:pPr>
      <w:r>
        <w:rPr>
          <w:rFonts w:ascii="仿宋_GB2312" w:eastAsia="仿宋_GB2312" w:hAnsi="楷体_GB2312" w:cs="楷体_GB2312" w:hint="eastAsia"/>
          <w:color w:val="000000"/>
          <w:sz w:val="32"/>
          <w:szCs w:val="32"/>
        </w:rPr>
        <w:t>3.</w:t>
      </w:r>
      <w:r>
        <w:rPr>
          <w:rFonts w:ascii="仿宋_GB2312" w:eastAsia="仿宋_GB2312" w:hAnsi="楷体_GB2312" w:cs="楷体_GB2312" w:hint="eastAsia"/>
          <w:color w:val="000000"/>
          <w:sz w:val="32"/>
          <w:szCs w:val="32"/>
        </w:rPr>
        <w:t>公务用车购置和运行维护费。</w:t>
      </w:r>
      <w:r>
        <w:rPr>
          <w:rFonts w:ascii="仿宋_GB2312" w:eastAsia="仿宋_GB2312" w:hint="eastAsia"/>
          <w:sz w:val="32"/>
          <w:szCs w:val="32"/>
        </w:rPr>
        <w:t>2025</w:t>
      </w:r>
      <w:r>
        <w:rPr>
          <w:rFonts w:ascii="仿宋_GB2312" w:eastAsia="仿宋_GB2312" w:hint="eastAsia"/>
          <w:sz w:val="32"/>
          <w:szCs w:val="32"/>
        </w:rPr>
        <w:t>年预算数</w:t>
      </w:r>
      <w:r>
        <w:rPr>
          <w:rFonts w:ascii="仿宋_GB2312" w:eastAsia="仿宋_GB2312"/>
          <w:sz w:val="32"/>
          <w:szCs w:val="32"/>
        </w:rPr>
        <w:t>4.54</w:t>
      </w:r>
      <w:r>
        <w:rPr>
          <w:rFonts w:ascii="仿宋_GB2312" w:eastAsia="仿宋_GB2312" w:hint="eastAsia"/>
          <w:sz w:val="32"/>
          <w:szCs w:val="32"/>
        </w:rPr>
        <w:t>万元，包括：公务用车购置费</w:t>
      </w:r>
      <w:r>
        <w:rPr>
          <w:rFonts w:ascii="仿宋_GB2312" w:eastAsia="仿宋_GB2312" w:hint="eastAsia"/>
          <w:sz w:val="32"/>
          <w:szCs w:val="32"/>
        </w:rPr>
        <w:t>2025</w:t>
      </w:r>
      <w:r>
        <w:rPr>
          <w:rFonts w:ascii="仿宋_GB2312" w:eastAsia="仿宋_GB2312" w:hint="eastAsia"/>
          <w:sz w:val="32"/>
          <w:szCs w:val="32"/>
        </w:rPr>
        <w:t>年预算数</w:t>
      </w:r>
      <w:r>
        <w:rPr>
          <w:rFonts w:ascii="仿宋_GB2312" w:eastAsia="仿宋_GB2312"/>
          <w:sz w:val="32"/>
          <w:szCs w:val="32"/>
        </w:rPr>
        <w:t>0</w:t>
      </w:r>
      <w:r>
        <w:rPr>
          <w:rFonts w:ascii="仿宋_GB2312" w:eastAsia="仿宋_GB2312" w:hint="eastAsia"/>
          <w:sz w:val="32"/>
          <w:szCs w:val="32"/>
        </w:rPr>
        <w:t>万元，比</w:t>
      </w:r>
      <w:r>
        <w:rPr>
          <w:rFonts w:ascii="仿宋_GB2312" w:eastAsia="仿宋_GB2312" w:hint="eastAsia"/>
          <w:sz w:val="32"/>
          <w:szCs w:val="32"/>
        </w:rPr>
        <w:t>2024</w:t>
      </w:r>
      <w:r>
        <w:rPr>
          <w:rFonts w:ascii="仿宋_GB2312" w:eastAsia="仿宋_GB2312" w:hint="eastAsia"/>
          <w:sz w:val="32"/>
          <w:szCs w:val="32"/>
        </w:rPr>
        <w:lastRenderedPageBreak/>
        <w:t>年年初预算数</w:t>
      </w:r>
      <w:r>
        <w:rPr>
          <w:rFonts w:ascii="仿宋_GB2312" w:eastAsia="仿宋_GB2312"/>
          <w:sz w:val="32"/>
          <w:szCs w:val="32"/>
        </w:rPr>
        <w:t>24.98</w:t>
      </w:r>
      <w:r>
        <w:rPr>
          <w:rFonts w:ascii="仿宋_GB2312" w:eastAsia="仿宋_GB2312" w:hint="eastAsia"/>
          <w:sz w:val="32"/>
          <w:szCs w:val="32"/>
        </w:rPr>
        <w:t>万元减少</w:t>
      </w:r>
      <w:r>
        <w:rPr>
          <w:rFonts w:ascii="仿宋_GB2312" w:eastAsia="仿宋_GB2312"/>
          <w:sz w:val="32"/>
          <w:szCs w:val="32"/>
        </w:rPr>
        <w:t>24.98</w:t>
      </w:r>
      <w:r>
        <w:rPr>
          <w:rFonts w:ascii="仿宋_GB2312" w:eastAsia="仿宋_GB2312" w:hint="eastAsia"/>
          <w:sz w:val="32"/>
          <w:szCs w:val="32"/>
        </w:rPr>
        <w:t>万元，主要原因：</w:t>
      </w:r>
      <w:r>
        <w:rPr>
          <w:rFonts w:ascii="仿宋_GB2312" w:eastAsia="仿宋_GB2312" w:hint="eastAsia"/>
          <w:sz w:val="32"/>
          <w:szCs w:val="32"/>
        </w:rPr>
        <w:t>2025</w:t>
      </w:r>
      <w:r>
        <w:rPr>
          <w:rFonts w:ascii="仿宋_GB2312" w:eastAsia="仿宋_GB2312" w:hint="eastAsia"/>
          <w:sz w:val="32"/>
          <w:szCs w:val="32"/>
        </w:rPr>
        <w:t>年无更新车辆预算安排；公务用车运行维护费</w:t>
      </w:r>
      <w:r>
        <w:rPr>
          <w:rFonts w:ascii="仿宋_GB2312" w:eastAsia="仿宋_GB2312" w:hint="eastAsia"/>
          <w:sz w:val="32"/>
          <w:szCs w:val="32"/>
        </w:rPr>
        <w:t>2025</w:t>
      </w:r>
      <w:r>
        <w:rPr>
          <w:rFonts w:ascii="仿宋_GB2312" w:eastAsia="仿宋_GB2312" w:hint="eastAsia"/>
          <w:sz w:val="32"/>
          <w:szCs w:val="32"/>
        </w:rPr>
        <w:t>年预算数</w:t>
      </w:r>
      <w:r>
        <w:rPr>
          <w:rFonts w:ascii="仿宋_GB2312" w:eastAsia="仿宋_GB2312"/>
          <w:sz w:val="32"/>
          <w:szCs w:val="32"/>
        </w:rPr>
        <w:t>4.54</w:t>
      </w:r>
      <w:r>
        <w:rPr>
          <w:rFonts w:ascii="仿宋_GB2312" w:eastAsia="仿宋_GB2312" w:hint="eastAsia"/>
          <w:sz w:val="32"/>
          <w:szCs w:val="32"/>
        </w:rPr>
        <w:t>万元，其中：公务用车燃油</w:t>
      </w:r>
      <w:r>
        <w:rPr>
          <w:rFonts w:ascii="仿宋_GB2312" w:eastAsia="仿宋_GB2312"/>
          <w:sz w:val="32"/>
          <w:szCs w:val="32"/>
        </w:rPr>
        <w:t>2</w:t>
      </w:r>
      <w:r>
        <w:rPr>
          <w:rFonts w:ascii="仿宋_GB2312" w:eastAsia="仿宋_GB2312" w:hint="eastAsia"/>
          <w:sz w:val="32"/>
          <w:szCs w:val="32"/>
        </w:rPr>
        <w:t>万元，公务用车维修</w:t>
      </w:r>
      <w:r>
        <w:rPr>
          <w:rFonts w:ascii="仿宋_GB2312" w:eastAsia="仿宋_GB2312"/>
          <w:sz w:val="32"/>
          <w:szCs w:val="32"/>
        </w:rPr>
        <w:t>1.29</w:t>
      </w:r>
      <w:r>
        <w:rPr>
          <w:rFonts w:ascii="仿宋_GB2312" w:eastAsia="仿宋_GB2312" w:hint="eastAsia"/>
          <w:sz w:val="32"/>
          <w:szCs w:val="32"/>
        </w:rPr>
        <w:t>万元，公务用车保险</w:t>
      </w:r>
      <w:r>
        <w:rPr>
          <w:rFonts w:ascii="仿宋_GB2312" w:eastAsia="仿宋_GB2312"/>
          <w:sz w:val="32"/>
          <w:szCs w:val="32"/>
        </w:rPr>
        <w:t>0.60</w:t>
      </w:r>
      <w:r>
        <w:rPr>
          <w:rFonts w:ascii="仿宋_GB2312" w:eastAsia="仿宋_GB2312" w:hint="eastAsia"/>
          <w:sz w:val="32"/>
          <w:szCs w:val="32"/>
        </w:rPr>
        <w:t>万元，其他支出</w:t>
      </w:r>
      <w:r>
        <w:rPr>
          <w:rFonts w:ascii="仿宋_GB2312" w:eastAsia="仿宋_GB2312"/>
          <w:sz w:val="32"/>
          <w:szCs w:val="32"/>
        </w:rPr>
        <w:t>0.65</w:t>
      </w:r>
      <w:r>
        <w:rPr>
          <w:rFonts w:ascii="仿宋_GB2312" w:eastAsia="仿宋_GB2312" w:hint="eastAsia"/>
          <w:sz w:val="32"/>
          <w:szCs w:val="32"/>
        </w:rPr>
        <w:t>万元。公务用车运行维护费</w:t>
      </w:r>
      <w:r>
        <w:rPr>
          <w:rFonts w:ascii="仿宋_GB2312" w:eastAsia="仿宋_GB2312" w:hint="eastAsia"/>
          <w:sz w:val="32"/>
          <w:szCs w:val="32"/>
        </w:rPr>
        <w:t>2025</w:t>
      </w:r>
      <w:r>
        <w:rPr>
          <w:rFonts w:ascii="仿宋_GB2312" w:eastAsia="仿宋_GB2312" w:hint="eastAsia"/>
          <w:sz w:val="32"/>
          <w:szCs w:val="32"/>
        </w:rPr>
        <w:t>年预算数与</w:t>
      </w:r>
      <w:r>
        <w:rPr>
          <w:rFonts w:ascii="仿宋_GB2312" w:eastAsia="仿宋_GB2312" w:hint="eastAsia"/>
          <w:sz w:val="32"/>
          <w:szCs w:val="32"/>
        </w:rPr>
        <w:t>2024</w:t>
      </w:r>
      <w:r>
        <w:rPr>
          <w:rFonts w:ascii="仿宋_GB2312" w:eastAsia="仿宋_GB2312" w:hint="eastAsia"/>
          <w:sz w:val="32"/>
          <w:szCs w:val="32"/>
        </w:rPr>
        <w:t>年预算数持平。</w:t>
      </w:r>
    </w:p>
    <w:p w:rsidR="00C94E6C" w:rsidRDefault="00EA7948">
      <w:pPr>
        <w:spacing w:line="560" w:lineRule="exact"/>
        <w:ind w:firstLineChars="200" w:firstLine="640"/>
        <w:rPr>
          <w:rFonts w:ascii="黑体" w:eastAsia="黑体" w:hAnsi="黑体" w:cs="楷体_GB2312"/>
          <w:color w:val="000000"/>
          <w:sz w:val="32"/>
          <w:szCs w:val="32"/>
        </w:rPr>
      </w:pPr>
      <w:r>
        <w:rPr>
          <w:rFonts w:ascii="黑体" w:eastAsia="黑体" w:hAnsi="黑体" w:cs="楷体_GB2312" w:hint="eastAsia"/>
          <w:color w:val="000000"/>
          <w:sz w:val="32"/>
          <w:szCs w:val="32"/>
        </w:rPr>
        <w:t>五、其他情况说明</w:t>
      </w:r>
    </w:p>
    <w:p w:rsidR="00C94E6C" w:rsidRDefault="00EA7948">
      <w:pPr>
        <w:spacing w:line="560" w:lineRule="exact"/>
        <w:ind w:firstLineChars="200" w:firstLine="640"/>
        <w:rPr>
          <w:rFonts w:ascii="楷体_GB2312" w:eastAsia="楷体_GB2312" w:hAnsi="楷体_GB2312" w:cs="楷体_GB2312"/>
          <w:color w:val="000000"/>
          <w:sz w:val="32"/>
          <w:szCs w:val="32"/>
        </w:rPr>
      </w:pPr>
      <w:r>
        <w:rPr>
          <w:rFonts w:ascii="楷体_GB2312" w:eastAsia="楷体_GB2312" w:hAnsi="楷体_GB2312" w:cs="楷体_GB2312" w:hint="eastAsia"/>
          <w:color w:val="000000"/>
          <w:sz w:val="32"/>
          <w:szCs w:val="32"/>
        </w:rPr>
        <w:t>（一）政府采购预算说明</w:t>
      </w:r>
    </w:p>
    <w:p w:rsidR="00C94E6C" w:rsidRDefault="00EA7948">
      <w:pPr>
        <w:spacing w:line="560" w:lineRule="exact"/>
        <w:ind w:firstLineChars="200" w:firstLine="640"/>
        <w:rPr>
          <w:rFonts w:ascii="仿宋_GB2312" w:eastAsia="仿宋_GB2312"/>
          <w:sz w:val="32"/>
          <w:szCs w:val="32"/>
        </w:rPr>
      </w:pPr>
      <w:r>
        <w:rPr>
          <w:rFonts w:ascii="仿宋_GB2312" w:eastAsia="仿宋_GB2312" w:hint="eastAsia"/>
          <w:sz w:val="32"/>
          <w:szCs w:val="32"/>
        </w:rPr>
        <w:t>2025</w:t>
      </w:r>
      <w:r>
        <w:rPr>
          <w:rFonts w:ascii="仿宋_GB2312" w:eastAsia="仿宋_GB2312" w:hint="eastAsia"/>
          <w:sz w:val="32"/>
          <w:szCs w:val="32"/>
        </w:rPr>
        <w:t>年</w:t>
      </w:r>
      <w:r>
        <w:rPr>
          <w:rFonts w:ascii="仿宋_GB2312" w:eastAsia="仿宋_GB2312" w:hAnsi="楷体_GB2312" w:cs="楷体_GB2312" w:hint="eastAsia"/>
          <w:color w:val="000000"/>
          <w:sz w:val="32"/>
          <w:szCs w:val="32"/>
        </w:rPr>
        <w:t>本部门</w:t>
      </w:r>
      <w:r>
        <w:rPr>
          <w:rFonts w:ascii="仿宋_GB2312" w:eastAsia="仿宋_GB2312" w:hint="eastAsia"/>
          <w:sz w:val="32"/>
          <w:szCs w:val="32"/>
        </w:rPr>
        <w:t>政府采购预算总额</w:t>
      </w:r>
      <w:r>
        <w:rPr>
          <w:rFonts w:ascii="仿宋_GB2312" w:eastAsia="仿宋_GB2312"/>
          <w:sz w:val="32"/>
          <w:szCs w:val="32"/>
        </w:rPr>
        <w:t>5824.13</w:t>
      </w:r>
      <w:r>
        <w:rPr>
          <w:rFonts w:ascii="仿宋_GB2312" w:eastAsia="仿宋_GB2312" w:hint="eastAsia"/>
          <w:sz w:val="32"/>
          <w:szCs w:val="32"/>
        </w:rPr>
        <w:t>万元，其中：政府采购货物预算</w:t>
      </w:r>
      <w:r>
        <w:rPr>
          <w:rFonts w:ascii="仿宋_GB2312" w:eastAsia="仿宋_GB2312"/>
          <w:sz w:val="32"/>
          <w:szCs w:val="32"/>
        </w:rPr>
        <w:t>2799.05</w:t>
      </w:r>
      <w:r>
        <w:rPr>
          <w:rFonts w:ascii="仿宋_GB2312" w:eastAsia="仿宋_GB2312" w:hint="eastAsia"/>
          <w:sz w:val="32"/>
          <w:szCs w:val="32"/>
        </w:rPr>
        <w:t>万元，政府采购工程预算</w:t>
      </w:r>
      <w:r>
        <w:rPr>
          <w:rFonts w:ascii="仿宋_GB2312" w:eastAsia="仿宋_GB2312"/>
          <w:sz w:val="32"/>
          <w:szCs w:val="32"/>
        </w:rPr>
        <w:t>2862.79</w:t>
      </w:r>
      <w:r>
        <w:rPr>
          <w:rFonts w:ascii="仿宋_GB2312" w:eastAsia="仿宋_GB2312" w:hint="eastAsia"/>
          <w:sz w:val="32"/>
          <w:szCs w:val="32"/>
        </w:rPr>
        <w:t>万元，政府采购服务预算</w:t>
      </w:r>
      <w:r>
        <w:rPr>
          <w:rFonts w:ascii="仿宋_GB2312" w:eastAsia="仿宋_GB2312"/>
          <w:sz w:val="32"/>
          <w:szCs w:val="32"/>
        </w:rPr>
        <w:t>162.29</w:t>
      </w:r>
      <w:r>
        <w:rPr>
          <w:rFonts w:ascii="仿宋_GB2312" w:eastAsia="仿宋_GB2312" w:hint="eastAsia"/>
          <w:sz w:val="32"/>
          <w:szCs w:val="32"/>
        </w:rPr>
        <w:t>万元。</w:t>
      </w:r>
    </w:p>
    <w:p w:rsidR="00C94E6C" w:rsidRDefault="00EA7948">
      <w:pPr>
        <w:spacing w:line="560" w:lineRule="exact"/>
        <w:ind w:firstLineChars="200" w:firstLine="640"/>
        <w:rPr>
          <w:rFonts w:ascii="楷体_GB2312" w:eastAsia="楷体_GB2312" w:hAnsi="楷体_GB2312" w:cs="楷体_GB2312"/>
          <w:color w:val="000000"/>
          <w:sz w:val="32"/>
          <w:szCs w:val="32"/>
        </w:rPr>
      </w:pPr>
      <w:r>
        <w:rPr>
          <w:rFonts w:ascii="楷体_GB2312" w:eastAsia="楷体_GB2312" w:hAnsi="楷体_GB2312" w:cs="楷体_GB2312" w:hint="eastAsia"/>
          <w:color w:val="000000"/>
          <w:sz w:val="32"/>
          <w:szCs w:val="32"/>
        </w:rPr>
        <w:t>（二）政府购买服务预算说明</w:t>
      </w:r>
    </w:p>
    <w:p w:rsidR="00C94E6C" w:rsidRDefault="00EA7948">
      <w:pPr>
        <w:spacing w:line="560" w:lineRule="exact"/>
        <w:ind w:firstLineChars="200" w:firstLine="640"/>
        <w:rPr>
          <w:rFonts w:ascii="仿宋_GB2312" w:eastAsia="仿宋_GB2312" w:hAnsi="楷体_GB2312" w:cs="楷体_GB2312"/>
          <w:color w:val="000000"/>
          <w:sz w:val="32"/>
          <w:szCs w:val="32"/>
        </w:rPr>
      </w:pPr>
      <w:r>
        <w:rPr>
          <w:rFonts w:ascii="仿宋_GB2312" w:eastAsia="仿宋_GB2312" w:hint="eastAsia"/>
          <w:sz w:val="32"/>
          <w:szCs w:val="32"/>
        </w:rPr>
        <w:t>2025</w:t>
      </w:r>
      <w:r>
        <w:rPr>
          <w:rFonts w:ascii="仿宋_GB2312" w:eastAsia="仿宋_GB2312" w:hint="eastAsia"/>
          <w:sz w:val="32"/>
          <w:szCs w:val="32"/>
        </w:rPr>
        <w:t>年</w:t>
      </w:r>
      <w:r>
        <w:rPr>
          <w:rFonts w:ascii="仿宋_GB2312" w:eastAsia="仿宋_GB2312" w:hAnsi="楷体_GB2312" w:cs="楷体_GB2312" w:hint="eastAsia"/>
          <w:color w:val="000000"/>
          <w:sz w:val="32"/>
          <w:szCs w:val="32"/>
        </w:rPr>
        <w:t>本部门</w:t>
      </w:r>
      <w:r>
        <w:rPr>
          <w:rFonts w:ascii="仿宋_GB2312" w:eastAsia="仿宋_GB2312" w:hAnsi="楷体_GB2312" w:cs="楷体_GB2312" w:hint="eastAsia"/>
          <w:color w:val="000000"/>
          <w:sz w:val="32"/>
          <w:szCs w:val="32"/>
        </w:rPr>
        <w:t>政府购买服务预算总额</w:t>
      </w:r>
      <w:r>
        <w:rPr>
          <w:rFonts w:ascii="仿宋_GB2312" w:eastAsia="仿宋_GB2312" w:hAnsi="楷体_GB2312" w:cs="楷体_GB2312"/>
          <w:color w:val="000000"/>
          <w:sz w:val="32"/>
          <w:szCs w:val="32"/>
        </w:rPr>
        <w:t>0</w:t>
      </w:r>
      <w:r>
        <w:rPr>
          <w:rFonts w:ascii="仿宋_GB2312" w:eastAsia="仿宋_GB2312" w:hAnsi="楷体_GB2312" w:cs="楷体_GB2312" w:hint="eastAsia"/>
          <w:color w:val="000000"/>
          <w:sz w:val="32"/>
          <w:szCs w:val="32"/>
        </w:rPr>
        <w:t>万元。</w:t>
      </w:r>
    </w:p>
    <w:p w:rsidR="00C94E6C" w:rsidRDefault="00EA7948">
      <w:pPr>
        <w:spacing w:line="560" w:lineRule="exact"/>
        <w:ind w:firstLineChars="200" w:firstLine="640"/>
        <w:rPr>
          <w:rFonts w:ascii="楷体_GB2312" w:eastAsia="楷体_GB2312" w:hAnsi="楷体_GB2312" w:cs="楷体_GB2312"/>
          <w:color w:val="000000"/>
          <w:sz w:val="32"/>
          <w:szCs w:val="32"/>
        </w:rPr>
      </w:pPr>
      <w:r>
        <w:rPr>
          <w:rFonts w:ascii="楷体_GB2312" w:eastAsia="楷体_GB2312" w:hAnsi="楷体_GB2312" w:cs="楷体_GB2312" w:hint="eastAsia"/>
          <w:color w:val="000000"/>
          <w:sz w:val="32"/>
          <w:szCs w:val="32"/>
        </w:rPr>
        <w:t>（三）机关运行经费说明</w:t>
      </w:r>
    </w:p>
    <w:p w:rsidR="00C94E6C" w:rsidRDefault="00EA7948">
      <w:pPr>
        <w:spacing w:line="560" w:lineRule="exact"/>
        <w:ind w:firstLineChars="200" w:firstLine="640"/>
        <w:rPr>
          <w:rFonts w:ascii="仿宋_GB2312" w:eastAsia="仿宋_GB2312" w:hAnsi="楷体_GB2312" w:cs="楷体_GB2312"/>
          <w:color w:val="000000"/>
          <w:sz w:val="32"/>
          <w:szCs w:val="32"/>
        </w:rPr>
      </w:pPr>
      <w:r>
        <w:rPr>
          <w:rFonts w:ascii="仿宋_GB2312" w:eastAsia="仿宋_GB2312" w:hAnsi="楷体_GB2312" w:cs="楷体_GB2312" w:hint="eastAsia"/>
          <w:color w:val="000000"/>
          <w:sz w:val="32"/>
          <w:szCs w:val="32"/>
        </w:rPr>
        <w:t>本部门</w:t>
      </w:r>
      <w:r>
        <w:rPr>
          <w:rFonts w:ascii="仿宋_GB2312" w:eastAsia="仿宋_GB2312" w:hAnsi="楷体_GB2312" w:cs="楷体_GB2312" w:hint="eastAsia"/>
          <w:color w:val="000000"/>
          <w:sz w:val="32"/>
          <w:szCs w:val="32"/>
        </w:rPr>
        <w:t>不在机关运行经费统计范围之内。</w:t>
      </w:r>
    </w:p>
    <w:p w:rsidR="00C94E6C" w:rsidRDefault="00EA7948">
      <w:pPr>
        <w:spacing w:line="560" w:lineRule="exact"/>
        <w:ind w:firstLineChars="200" w:firstLine="640"/>
        <w:rPr>
          <w:rFonts w:ascii="楷体_GB2312" w:eastAsia="楷体_GB2312" w:hAnsi="楷体_GB2312" w:cs="楷体_GB2312"/>
          <w:color w:val="000000"/>
          <w:sz w:val="32"/>
          <w:szCs w:val="32"/>
        </w:rPr>
      </w:pPr>
      <w:r>
        <w:rPr>
          <w:rFonts w:ascii="楷体_GB2312" w:eastAsia="楷体_GB2312" w:hAnsi="楷体_GB2312" w:cs="楷体_GB2312" w:hint="eastAsia"/>
          <w:color w:val="000000"/>
          <w:sz w:val="32"/>
          <w:szCs w:val="32"/>
        </w:rPr>
        <w:t>（四）项目支出绩效目标情况说明</w:t>
      </w:r>
    </w:p>
    <w:p w:rsidR="00C94E6C" w:rsidRDefault="00EA7948">
      <w:pPr>
        <w:spacing w:line="560" w:lineRule="exact"/>
        <w:ind w:firstLineChars="200" w:firstLine="640"/>
        <w:rPr>
          <w:rFonts w:ascii="仿宋_GB2312" w:eastAsia="仿宋_GB2312" w:hAnsi="楷体_GB2312" w:cs="楷体_GB2312"/>
          <w:color w:val="000000"/>
          <w:sz w:val="32"/>
          <w:szCs w:val="32"/>
        </w:rPr>
      </w:pPr>
      <w:r>
        <w:rPr>
          <w:rFonts w:ascii="仿宋_GB2312" w:eastAsia="仿宋_GB2312" w:hAnsi="楷体_GB2312" w:cs="楷体_GB2312" w:hint="eastAsia"/>
          <w:color w:val="000000"/>
          <w:sz w:val="32"/>
          <w:szCs w:val="32"/>
        </w:rPr>
        <w:t>202</w:t>
      </w:r>
      <w:r>
        <w:rPr>
          <w:rFonts w:ascii="仿宋_GB2312" w:eastAsia="仿宋_GB2312" w:hAnsi="楷体_GB2312" w:cs="楷体_GB2312" w:hint="eastAsia"/>
          <w:color w:val="000000"/>
          <w:sz w:val="32"/>
          <w:szCs w:val="32"/>
        </w:rPr>
        <w:t>5</w:t>
      </w:r>
      <w:r>
        <w:rPr>
          <w:rFonts w:ascii="仿宋_GB2312" w:eastAsia="仿宋_GB2312" w:hAnsi="楷体_GB2312" w:cs="楷体_GB2312" w:hint="eastAsia"/>
          <w:color w:val="000000"/>
          <w:sz w:val="32"/>
          <w:szCs w:val="32"/>
        </w:rPr>
        <w:t>年，</w:t>
      </w:r>
      <w:r>
        <w:rPr>
          <w:rFonts w:ascii="仿宋_GB2312" w:eastAsia="仿宋_GB2312" w:hAnsi="楷体_GB2312" w:cs="楷体_GB2312" w:hint="eastAsia"/>
          <w:color w:val="000000"/>
          <w:sz w:val="32"/>
          <w:szCs w:val="32"/>
        </w:rPr>
        <w:t>本部门</w:t>
      </w:r>
      <w:r>
        <w:rPr>
          <w:rFonts w:ascii="仿宋_GB2312" w:eastAsia="仿宋_GB2312" w:hAnsi="楷体_GB2312" w:cs="楷体_GB2312" w:hint="eastAsia"/>
          <w:color w:val="000000"/>
          <w:sz w:val="32"/>
          <w:szCs w:val="32"/>
        </w:rPr>
        <w:t>填报绩效目标的预算项目</w:t>
      </w:r>
      <w:r>
        <w:rPr>
          <w:rFonts w:ascii="仿宋_GB2312" w:eastAsia="仿宋_GB2312" w:hAnsi="楷体_GB2312" w:cs="楷体_GB2312" w:hint="eastAsia"/>
          <w:color w:val="000000"/>
          <w:sz w:val="32"/>
          <w:szCs w:val="32"/>
        </w:rPr>
        <w:t>18</w:t>
      </w:r>
      <w:r>
        <w:rPr>
          <w:rFonts w:ascii="仿宋_GB2312" w:eastAsia="仿宋_GB2312" w:hAnsi="楷体_GB2312" w:cs="楷体_GB2312" w:hint="eastAsia"/>
          <w:color w:val="000000"/>
          <w:sz w:val="32"/>
          <w:szCs w:val="32"/>
        </w:rPr>
        <w:t>个，占本单位本年预算项目</w:t>
      </w:r>
      <w:r>
        <w:rPr>
          <w:rFonts w:ascii="仿宋_GB2312" w:eastAsia="仿宋_GB2312" w:hAnsi="楷体_GB2312" w:cs="楷体_GB2312" w:hint="eastAsia"/>
          <w:color w:val="000000"/>
          <w:sz w:val="32"/>
          <w:szCs w:val="32"/>
        </w:rPr>
        <w:t>18</w:t>
      </w:r>
      <w:r>
        <w:rPr>
          <w:rFonts w:ascii="仿宋_GB2312" w:eastAsia="仿宋_GB2312" w:hAnsi="楷体_GB2312" w:cs="楷体_GB2312" w:hint="eastAsia"/>
          <w:color w:val="000000"/>
          <w:sz w:val="32"/>
          <w:szCs w:val="32"/>
        </w:rPr>
        <w:t>个的</w:t>
      </w:r>
      <w:r>
        <w:rPr>
          <w:rFonts w:ascii="仿宋_GB2312" w:eastAsia="仿宋_GB2312" w:hAnsi="楷体_GB2312" w:cs="楷体_GB2312" w:hint="eastAsia"/>
          <w:color w:val="000000"/>
          <w:sz w:val="32"/>
          <w:szCs w:val="32"/>
        </w:rPr>
        <w:t>100%</w:t>
      </w:r>
      <w:r>
        <w:rPr>
          <w:rFonts w:ascii="仿宋_GB2312" w:eastAsia="仿宋_GB2312" w:hAnsi="楷体_GB2312" w:cs="楷体_GB2312" w:hint="eastAsia"/>
          <w:color w:val="000000"/>
          <w:sz w:val="32"/>
          <w:szCs w:val="32"/>
        </w:rPr>
        <w:t>。填报绩效目标的项目支出预算</w:t>
      </w:r>
      <w:r>
        <w:rPr>
          <w:rFonts w:ascii="仿宋_GB2312" w:eastAsia="仿宋_GB2312"/>
          <w:sz w:val="32"/>
          <w:szCs w:val="32"/>
        </w:rPr>
        <w:t>8093.10</w:t>
      </w:r>
      <w:r>
        <w:rPr>
          <w:rFonts w:ascii="仿宋_GB2312" w:eastAsia="仿宋_GB2312" w:hAnsi="楷体_GB2312" w:cs="楷体_GB2312" w:hint="eastAsia"/>
          <w:color w:val="000000"/>
          <w:sz w:val="32"/>
          <w:szCs w:val="32"/>
        </w:rPr>
        <w:t>万元，占本单位本年项目支出预算的</w:t>
      </w:r>
      <w:r>
        <w:rPr>
          <w:rFonts w:ascii="仿宋_GB2312" w:eastAsia="仿宋_GB2312" w:hAnsi="楷体_GB2312" w:cs="楷体_GB2312" w:hint="eastAsia"/>
          <w:color w:val="000000"/>
          <w:sz w:val="32"/>
          <w:szCs w:val="32"/>
        </w:rPr>
        <w:t>100%</w:t>
      </w:r>
      <w:r>
        <w:rPr>
          <w:rFonts w:ascii="仿宋_GB2312" w:eastAsia="仿宋_GB2312" w:hAnsi="楷体_GB2312" w:cs="楷体_GB2312" w:hint="eastAsia"/>
          <w:color w:val="000000"/>
          <w:sz w:val="32"/>
          <w:szCs w:val="32"/>
        </w:rPr>
        <w:t>。</w:t>
      </w:r>
    </w:p>
    <w:p w:rsidR="00C94E6C" w:rsidRDefault="00EA7948">
      <w:pPr>
        <w:spacing w:line="560" w:lineRule="exact"/>
        <w:ind w:firstLineChars="200" w:firstLine="640"/>
        <w:rPr>
          <w:rFonts w:ascii="仿宋_GB2312" w:eastAsia="仿宋_GB2312" w:hAnsi="楷体_GB2312" w:cs="楷体_GB2312"/>
          <w:color w:val="000000"/>
          <w:sz w:val="32"/>
          <w:szCs w:val="32"/>
        </w:rPr>
      </w:pPr>
      <w:r>
        <w:rPr>
          <w:rFonts w:ascii="仿宋_GB2312" w:eastAsia="仿宋_GB2312" w:hAnsi="楷体_GB2312" w:cs="楷体_GB2312" w:hint="eastAsia"/>
          <w:color w:val="000000"/>
          <w:sz w:val="32"/>
          <w:szCs w:val="32"/>
        </w:rPr>
        <w:t>（五）重点行政事业性收费情况说明</w:t>
      </w:r>
    </w:p>
    <w:p w:rsidR="00C94E6C" w:rsidRDefault="00EA7948">
      <w:pPr>
        <w:spacing w:line="560" w:lineRule="exact"/>
        <w:ind w:firstLineChars="200" w:firstLine="640"/>
        <w:rPr>
          <w:rFonts w:ascii="仿宋_GB2312" w:eastAsia="仿宋_GB2312" w:hAnsi="楷体_GB2312" w:cs="楷体_GB2312"/>
          <w:color w:val="000000"/>
          <w:sz w:val="32"/>
          <w:szCs w:val="32"/>
        </w:rPr>
      </w:pPr>
      <w:r>
        <w:rPr>
          <w:rFonts w:ascii="仿宋_GB2312" w:eastAsia="仿宋_GB2312" w:hAnsi="楷体_GB2312" w:cs="楷体_GB2312" w:hint="eastAsia"/>
          <w:color w:val="000000"/>
          <w:sz w:val="32"/>
          <w:szCs w:val="32"/>
        </w:rPr>
        <w:t>本部门</w:t>
      </w:r>
      <w:r>
        <w:rPr>
          <w:rFonts w:ascii="仿宋_GB2312" w:eastAsia="仿宋_GB2312" w:hAnsi="楷体_GB2312" w:cs="楷体_GB2312" w:hint="eastAsia"/>
          <w:color w:val="000000"/>
          <w:sz w:val="32"/>
          <w:szCs w:val="32"/>
        </w:rPr>
        <w:t>202</w:t>
      </w:r>
      <w:r>
        <w:rPr>
          <w:rFonts w:ascii="仿宋_GB2312" w:eastAsia="仿宋_GB2312" w:hAnsi="楷体_GB2312" w:cs="楷体_GB2312" w:hint="eastAsia"/>
          <w:color w:val="000000"/>
          <w:sz w:val="32"/>
          <w:szCs w:val="32"/>
        </w:rPr>
        <w:t>5</w:t>
      </w:r>
      <w:r>
        <w:rPr>
          <w:rFonts w:ascii="仿宋_GB2312" w:eastAsia="仿宋_GB2312" w:hAnsi="楷体_GB2312" w:cs="楷体_GB2312" w:hint="eastAsia"/>
          <w:color w:val="000000"/>
          <w:sz w:val="32"/>
          <w:szCs w:val="32"/>
        </w:rPr>
        <w:t>年无重点行政事业性收费。</w:t>
      </w:r>
    </w:p>
    <w:p w:rsidR="00C94E6C" w:rsidRDefault="00EA7948">
      <w:pPr>
        <w:spacing w:line="560" w:lineRule="exact"/>
        <w:ind w:firstLineChars="200" w:firstLine="640"/>
        <w:rPr>
          <w:rFonts w:ascii="仿宋_GB2312" w:eastAsia="仿宋_GB2312" w:hAnsi="楷体_GB2312" w:cs="楷体_GB2312"/>
          <w:color w:val="000000"/>
          <w:sz w:val="32"/>
          <w:szCs w:val="32"/>
        </w:rPr>
      </w:pPr>
      <w:r>
        <w:rPr>
          <w:rFonts w:ascii="仿宋_GB2312" w:eastAsia="仿宋_GB2312" w:hAnsi="楷体_GB2312" w:cs="楷体_GB2312" w:hint="eastAsia"/>
          <w:color w:val="000000"/>
          <w:sz w:val="32"/>
          <w:szCs w:val="32"/>
        </w:rPr>
        <w:t>（六）国有资本经营预算财政拨款情况说明</w:t>
      </w:r>
    </w:p>
    <w:p w:rsidR="00C94E6C" w:rsidRDefault="00EA7948">
      <w:pPr>
        <w:spacing w:line="560" w:lineRule="exact"/>
        <w:ind w:firstLineChars="200" w:firstLine="640"/>
        <w:rPr>
          <w:rFonts w:ascii="仿宋_GB2312" w:eastAsia="仿宋_GB2312" w:hAnsi="楷体_GB2312" w:cs="楷体_GB2312"/>
          <w:color w:val="000000"/>
          <w:sz w:val="32"/>
          <w:szCs w:val="32"/>
        </w:rPr>
      </w:pPr>
      <w:r>
        <w:rPr>
          <w:rFonts w:ascii="仿宋_GB2312" w:eastAsia="仿宋_GB2312" w:hAnsi="楷体_GB2312" w:cs="楷体_GB2312" w:hint="eastAsia"/>
          <w:color w:val="000000"/>
          <w:sz w:val="32"/>
          <w:szCs w:val="32"/>
        </w:rPr>
        <w:t>本部门</w:t>
      </w:r>
      <w:r>
        <w:rPr>
          <w:rFonts w:ascii="仿宋_GB2312" w:eastAsia="仿宋_GB2312" w:hAnsi="楷体_GB2312" w:cs="楷体_GB2312" w:hint="eastAsia"/>
          <w:color w:val="000000"/>
          <w:sz w:val="32"/>
          <w:szCs w:val="32"/>
        </w:rPr>
        <w:t>202</w:t>
      </w:r>
      <w:r>
        <w:rPr>
          <w:rFonts w:ascii="仿宋_GB2312" w:eastAsia="仿宋_GB2312" w:hAnsi="楷体_GB2312" w:cs="楷体_GB2312" w:hint="eastAsia"/>
          <w:color w:val="000000"/>
          <w:sz w:val="32"/>
          <w:szCs w:val="32"/>
        </w:rPr>
        <w:t>5</w:t>
      </w:r>
      <w:r>
        <w:rPr>
          <w:rFonts w:ascii="仿宋_GB2312" w:eastAsia="仿宋_GB2312" w:hAnsi="楷体_GB2312" w:cs="楷体_GB2312" w:hint="eastAsia"/>
          <w:color w:val="000000"/>
          <w:sz w:val="32"/>
          <w:szCs w:val="32"/>
        </w:rPr>
        <w:t>年无国有资本经营预算财政拨款安排的预算。</w:t>
      </w:r>
    </w:p>
    <w:p w:rsidR="00C94E6C" w:rsidRDefault="00EA7948">
      <w:pPr>
        <w:spacing w:line="560" w:lineRule="exact"/>
        <w:ind w:firstLineChars="200" w:firstLine="640"/>
        <w:rPr>
          <w:rFonts w:ascii="仿宋_GB2312" w:eastAsia="仿宋_GB2312" w:hAnsi="楷体_GB2312" w:cs="楷体_GB2312"/>
          <w:color w:val="000000"/>
          <w:sz w:val="32"/>
          <w:szCs w:val="32"/>
        </w:rPr>
      </w:pPr>
      <w:r>
        <w:rPr>
          <w:rFonts w:ascii="仿宋_GB2312" w:eastAsia="仿宋_GB2312" w:hAnsi="楷体_GB2312" w:cs="楷体_GB2312" w:hint="eastAsia"/>
          <w:color w:val="000000"/>
          <w:sz w:val="32"/>
          <w:szCs w:val="32"/>
        </w:rPr>
        <w:t>（七）国有资产占用情况说明</w:t>
      </w:r>
    </w:p>
    <w:p w:rsidR="00C94E6C" w:rsidRDefault="00EA7948">
      <w:pPr>
        <w:spacing w:line="560" w:lineRule="exact"/>
        <w:ind w:firstLineChars="200" w:firstLine="640"/>
        <w:rPr>
          <w:rFonts w:ascii="仿宋_GB2312" w:eastAsia="仿宋_GB2312" w:hAnsi="楷体_GB2312" w:cs="楷体_GB2312"/>
          <w:color w:val="000000"/>
          <w:sz w:val="32"/>
          <w:szCs w:val="32"/>
        </w:rPr>
      </w:pPr>
      <w:r>
        <w:rPr>
          <w:rFonts w:ascii="仿宋_GB2312" w:eastAsia="仿宋_GB2312" w:hAnsi="楷体_GB2312" w:cs="楷体_GB2312" w:hint="eastAsia"/>
          <w:color w:val="000000"/>
          <w:sz w:val="32"/>
          <w:szCs w:val="32"/>
        </w:rPr>
        <w:t>截至</w:t>
      </w:r>
      <w:r>
        <w:rPr>
          <w:rFonts w:ascii="仿宋_GB2312" w:eastAsia="仿宋_GB2312" w:hAnsi="楷体_GB2312" w:cs="楷体_GB2312" w:hint="eastAsia"/>
          <w:color w:val="000000"/>
          <w:sz w:val="32"/>
          <w:szCs w:val="32"/>
        </w:rPr>
        <w:t>202</w:t>
      </w:r>
      <w:r>
        <w:rPr>
          <w:rFonts w:ascii="仿宋_GB2312" w:eastAsia="仿宋_GB2312" w:hAnsi="楷体_GB2312" w:cs="楷体_GB2312" w:hint="eastAsia"/>
          <w:color w:val="000000"/>
          <w:sz w:val="32"/>
          <w:szCs w:val="32"/>
        </w:rPr>
        <w:t>4</w:t>
      </w:r>
      <w:r>
        <w:rPr>
          <w:rFonts w:ascii="仿宋_GB2312" w:eastAsia="仿宋_GB2312" w:hAnsi="楷体_GB2312" w:cs="楷体_GB2312" w:hint="eastAsia"/>
          <w:color w:val="000000"/>
          <w:sz w:val="32"/>
          <w:szCs w:val="32"/>
        </w:rPr>
        <w:t>年底，</w:t>
      </w:r>
      <w:r>
        <w:rPr>
          <w:rFonts w:ascii="仿宋_GB2312" w:eastAsia="仿宋_GB2312" w:hAnsi="楷体_GB2312" w:cs="楷体_GB2312" w:hint="eastAsia"/>
          <w:color w:val="000000"/>
          <w:sz w:val="32"/>
          <w:szCs w:val="32"/>
        </w:rPr>
        <w:t>本部门</w:t>
      </w:r>
      <w:r>
        <w:rPr>
          <w:rFonts w:ascii="仿宋_GB2312" w:eastAsia="仿宋_GB2312" w:hAnsi="楷体_GB2312" w:cs="楷体_GB2312" w:hint="eastAsia"/>
          <w:color w:val="000000"/>
          <w:sz w:val="32"/>
          <w:szCs w:val="32"/>
        </w:rPr>
        <w:t>共有车辆</w:t>
      </w:r>
      <w:r>
        <w:rPr>
          <w:rFonts w:ascii="仿宋_GB2312" w:eastAsia="仿宋_GB2312" w:hAnsi="楷体_GB2312" w:cs="楷体_GB2312" w:hint="eastAsia"/>
          <w:color w:val="000000"/>
          <w:sz w:val="32"/>
          <w:szCs w:val="32"/>
        </w:rPr>
        <w:t>4</w:t>
      </w:r>
      <w:r>
        <w:rPr>
          <w:rFonts w:ascii="仿宋_GB2312" w:eastAsia="仿宋_GB2312" w:hAnsi="楷体_GB2312" w:cs="楷体_GB2312" w:hint="eastAsia"/>
          <w:color w:val="000000"/>
          <w:sz w:val="32"/>
          <w:szCs w:val="32"/>
        </w:rPr>
        <w:t>台，共计</w:t>
      </w:r>
      <w:r>
        <w:rPr>
          <w:rFonts w:ascii="仿宋_GB2312" w:eastAsia="仿宋_GB2312" w:hAnsi="楷体_GB2312" w:cs="楷体_GB2312"/>
          <w:color w:val="000000"/>
          <w:sz w:val="32"/>
          <w:szCs w:val="32"/>
        </w:rPr>
        <w:t>7</w:t>
      </w:r>
      <w:r>
        <w:rPr>
          <w:rFonts w:ascii="仿宋_GB2312" w:eastAsia="仿宋_GB2312" w:hAnsi="楷体_GB2312" w:cs="楷体_GB2312" w:hint="eastAsia"/>
          <w:color w:val="000000"/>
          <w:sz w:val="32"/>
          <w:szCs w:val="32"/>
        </w:rPr>
        <w:t>7.25</w:t>
      </w:r>
      <w:r>
        <w:rPr>
          <w:rFonts w:ascii="仿宋_GB2312" w:eastAsia="仿宋_GB2312" w:hAnsi="楷体_GB2312" w:cs="楷体_GB2312" w:hint="eastAsia"/>
          <w:color w:val="000000"/>
          <w:sz w:val="32"/>
          <w:szCs w:val="32"/>
        </w:rPr>
        <w:t>万</w:t>
      </w:r>
      <w:r>
        <w:rPr>
          <w:rFonts w:ascii="仿宋_GB2312" w:eastAsia="仿宋_GB2312" w:hAnsi="楷体_GB2312" w:cs="楷体_GB2312" w:hint="eastAsia"/>
          <w:color w:val="000000"/>
          <w:sz w:val="32"/>
          <w:szCs w:val="32"/>
        </w:rPr>
        <w:lastRenderedPageBreak/>
        <w:t>元；单位价值</w:t>
      </w:r>
      <w:r>
        <w:rPr>
          <w:rFonts w:ascii="仿宋_GB2312" w:eastAsia="仿宋_GB2312" w:hAnsi="楷体_GB2312" w:cs="楷体_GB2312" w:hint="eastAsia"/>
          <w:color w:val="000000"/>
          <w:sz w:val="32"/>
          <w:szCs w:val="32"/>
        </w:rPr>
        <w:t>50</w:t>
      </w:r>
      <w:r>
        <w:rPr>
          <w:rFonts w:ascii="仿宋_GB2312" w:eastAsia="仿宋_GB2312" w:hAnsi="楷体_GB2312" w:cs="楷体_GB2312" w:hint="eastAsia"/>
          <w:color w:val="000000"/>
          <w:sz w:val="32"/>
          <w:szCs w:val="32"/>
        </w:rPr>
        <w:t>万元以上的设备</w:t>
      </w:r>
      <w:r>
        <w:rPr>
          <w:rFonts w:ascii="仿宋_GB2312" w:eastAsia="仿宋_GB2312" w:hAnsi="楷体_GB2312" w:cs="楷体_GB2312" w:hint="eastAsia"/>
          <w:color w:val="000000"/>
          <w:sz w:val="32"/>
          <w:szCs w:val="32"/>
        </w:rPr>
        <w:t>15</w:t>
      </w:r>
      <w:r>
        <w:rPr>
          <w:rFonts w:ascii="仿宋_GB2312" w:eastAsia="仿宋_GB2312" w:hAnsi="楷体_GB2312" w:cs="楷体_GB2312" w:hint="eastAsia"/>
          <w:color w:val="000000"/>
          <w:sz w:val="32"/>
          <w:szCs w:val="32"/>
        </w:rPr>
        <w:t>0</w:t>
      </w:r>
      <w:r>
        <w:rPr>
          <w:rFonts w:ascii="仿宋_GB2312" w:eastAsia="仿宋_GB2312" w:hAnsi="楷体_GB2312" w:cs="楷体_GB2312" w:hint="eastAsia"/>
          <w:color w:val="000000"/>
          <w:sz w:val="32"/>
          <w:szCs w:val="32"/>
        </w:rPr>
        <w:t>台（套）、共计</w:t>
      </w:r>
      <w:r>
        <w:rPr>
          <w:rFonts w:ascii="仿宋_GB2312" w:eastAsia="仿宋_GB2312"/>
          <w:color w:val="000000"/>
          <w:sz w:val="32"/>
          <w:szCs w:val="32"/>
        </w:rPr>
        <w:t>15314.79</w:t>
      </w:r>
      <w:r>
        <w:rPr>
          <w:rFonts w:ascii="仿宋_GB2312" w:eastAsia="仿宋_GB2312" w:hAnsi="楷体_GB2312" w:cs="楷体_GB2312" w:hint="eastAsia"/>
          <w:color w:val="000000"/>
          <w:sz w:val="32"/>
          <w:szCs w:val="32"/>
        </w:rPr>
        <w:t>万元。</w:t>
      </w:r>
      <w:r>
        <w:rPr>
          <w:rFonts w:ascii="仿宋_GB2312" w:eastAsia="仿宋_GB2312" w:hAnsi="楷体_GB2312" w:cs="楷体_GB2312" w:hint="eastAsia"/>
          <w:color w:val="000000"/>
          <w:sz w:val="32"/>
          <w:szCs w:val="32"/>
        </w:rPr>
        <w:t>202</w:t>
      </w:r>
      <w:r>
        <w:rPr>
          <w:rFonts w:ascii="仿宋_GB2312" w:eastAsia="仿宋_GB2312" w:hAnsi="楷体_GB2312" w:cs="楷体_GB2312" w:hint="eastAsia"/>
          <w:color w:val="000000"/>
          <w:sz w:val="32"/>
          <w:szCs w:val="32"/>
        </w:rPr>
        <w:t>5</w:t>
      </w:r>
      <w:r>
        <w:rPr>
          <w:rFonts w:ascii="仿宋_GB2312" w:eastAsia="仿宋_GB2312" w:hAnsi="楷体_GB2312" w:cs="楷体_GB2312" w:hint="eastAsia"/>
          <w:color w:val="000000"/>
          <w:sz w:val="32"/>
          <w:szCs w:val="32"/>
        </w:rPr>
        <w:t>年预算安排中，购置单位价值</w:t>
      </w:r>
      <w:r>
        <w:rPr>
          <w:rFonts w:ascii="仿宋_GB2312" w:eastAsia="仿宋_GB2312" w:hAnsi="楷体_GB2312" w:cs="楷体_GB2312" w:hint="eastAsia"/>
          <w:color w:val="000000"/>
          <w:sz w:val="32"/>
          <w:szCs w:val="32"/>
        </w:rPr>
        <w:t>50</w:t>
      </w:r>
      <w:r>
        <w:rPr>
          <w:rFonts w:ascii="仿宋_GB2312" w:eastAsia="仿宋_GB2312" w:hAnsi="楷体_GB2312" w:cs="楷体_GB2312" w:hint="eastAsia"/>
          <w:color w:val="000000"/>
          <w:sz w:val="32"/>
          <w:szCs w:val="32"/>
        </w:rPr>
        <w:t>万元以上的设备</w:t>
      </w:r>
      <w:r>
        <w:rPr>
          <w:rFonts w:ascii="仿宋_GB2312" w:eastAsia="仿宋_GB2312" w:hAnsi="楷体_GB2312" w:cs="楷体_GB2312" w:hint="eastAsia"/>
          <w:color w:val="000000"/>
          <w:sz w:val="32"/>
          <w:szCs w:val="32"/>
        </w:rPr>
        <w:t>0</w:t>
      </w:r>
      <w:r>
        <w:rPr>
          <w:rFonts w:ascii="仿宋_GB2312" w:eastAsia="仿宋_GB2312" w:hAnsi="楷体_GB2312" w:cs="楷体_GB2312" w:hint="eastAsia"/>
          <w:color w:val="000000"/>
          <w:sz w:val="32"/>
          <w:szCs w:val="32"/>
        </w:rPr>
        <w:t>台（套），共计</w:t>
      </w:r>
      <w:r>
        <w:rPr>
          <w:rFonts w:ascii="仿宋_GB2312" w:eastAsia="仿宋_GB2312" w:hAnsi="楷体_GB2312" w:cs="楷体_GB2312" w:hint="eastAsia"/>
          <w:color w:val="000000"/>
          <w:sz w:val="32"/>
          <w:szCs w:val="32"/>
        </w:rPr>
        <w:t>0</w:t>
      </w:r>
      <w:r>
        <w:rPr>
          <w:rFonts w:ascii="仿宋_GB2312" w:eastAsia="仿宋_GB2312" w:hAnsi="楷体_GB2312" w:cs="楷体_GB2312" w:hint="eastAsia"/>
          <w:color w:val="000000"/>
          <w:sz w:val="32"/>
          <w:szCs w:val="32"/>
        </w:rPr>
        <w:t>万元。</w:t>
      </w:r>
    </w:p>
    <w:p w:rsidR="00C94E6C" w:rsidRDefault="00EA7948">
      <w:pPr>
        <w:spacing w:line="560" w:lineRule="exact"/>
        <w:ind w:firstLineChars="200" w:firstLine="640"/>
        <w:rPr>
          <w:rFonts w:ascii="黑体" w:eastAsia="黑体" w:hAnsi="黑体" w:cs="楷体_GB2312"/>
          <w:color w:val="000000"/>
          <w:sz w:val="32"/>
          <w:szCs w:val="32"/>
        </w:rPr>
      </w:pPr>
      <w:r>
        <w:rPr>
          <w:rFonts w:ascii="黑体" w:eastAsia="黑体" w:hAnsi="黑体" w:cs="楷体_GB2312" w:hint="eastAsia"/>
          <w:color w:val="000000"/>
          <w:sz w:val="32"/>
          <w:szCs w:val="32"/>
        </w:rPr>
        <w:t>六、名词解释</w:t>
      </w:r>
    </w:p>
    <w:p w:rsidR="00C94E6C" w:rsidRDefault="00EA7948">
      <w:pPr>
        <w:spacing w:line="560" w:lineRule="exact"/>
        <w:ind w:firstLineChars="200" w:firstLine="640"/>
        <w:rPr>
          <w:rFonts w:ascii="仿宋_GB2312" w:eastAsia="仿宋_GB2312" w:hAnsi="楷体_GB2312" w:cs="楷体_GB2312"/>
          <w:color w:val="000000"/>
          <w:sz w:val="32"/>
          <w:szCs w:val="32"/>
        </w:rPr>
      </w:pPr>
      <w:r>
        <w:rPr>
          <w:rFonts w:ascii="仿宋_GB2312" w:eastAsia="仿宋_GB2312" w:hAnsi="楷体_GB2312" w:cs="楷体_GB2312" w:hint="eastAsia"/>
          <w:color w:val="000000"/>
          <w:sz w:val="32"/>
          <w:szCs w:val="32"/>
        </w:rPr>
        <w:t>基本支出：指为保障机构正常运转、完成日常工作任务而发生的人员支出和公用支出。</w:t>
      </w:r>
    </w:p>
    <w:p w:rsidR="00C94E6C" w:rsidRDefault="00EA7948">
      <w:pPr>
        <w:spacing w:line="560" w:lineRule="exact"/>
        <w:ind w:firstLineChars="200" w:firstLine="640"/>
        <w:rPr>
          <w:rFonts w:ascii="仿宋_GB2312" w:eastAsia="仿宋_GB2312" w:hAnsi="楷体_GB2312" w:cs="楷体_GB2312"/>
          <w:color w:val="000000"/>
          <w:sz w:val="32"/>
          <w:szCs w:val="32"/>
        </w:rPr>
      </w:pPr>
      <w:r>
        <w:rPr>
          <w:rFonts w:ascii="仿宋_GB2312" w:eastAsia="仿宋_GB2312" w:hAnsi="楷体_GB2312" w:cs="楷体_GB2312" w:hint="eastAsia"/>
          <w:color w:val="000000"/>
          <w:sz w:val="32"/>
          <w:szCs w:val="32"/>
        </w:rPr>
        <w:t>项目支出：指在基本支出之外为完成特定行政任务或事业发展目标所发生的支出。</w:t>
      </w:r>
    </w:p>
    <w:p w:rsidR="00C94E6C" w:rsidRDefault="00EA7948">
      <w:pPr>
        <w:spacing w:line="560" w:lineRule="exact"/>
        <w:ind w:firstLineChars="200" w:firstLine="640"/>
        <w:rPr>
          <w:rFonts w:ascii="仿宋_GB2312" w:eastAsia="仿宋_GB2312" w:hAnsi="楷体_GB2312" w:cs="楷体_GB2312"/>
          <w:color w:val="000000"/>
          <w:sz w:val="32"/>
          <w:szCs w:val="32"/>
        </w:rPr>
      </w:pPr>
      <w:r>
        <w:rPr>
          <w:rFonts w:ascii="仿宋_GB2312" w:eastAsia="仿宋_GB2312" w:hAnsi="楷体_GB2312" w:cs="楷体_GB2312" w:hint="eastAsia"/>
          <w:color w:val="000000"/>
          <w:sz w:val="32"/>
          <w:szCs w:val="32"/>
        </w:rPr>
        <w:t>“三公”经费财政拨款预算数：指本单位当年单位预算安排的因公出国（境）费用、公务接待费、公务用车购置和运行维护费预算数。</w:t>
      </w:r>
    </w:p>
    <w:p w:rsidR="00C94E6C" w:rsidRDefault="00EA7948">
      <w:pPr>
        <w:spacing w:line="560" w:lineRule="exact"/>
        <w:ind w:firstLineChars="200" w:firstLine="720"/>
        <w:jc w:val="center"/>
        <w:rPr>
          <w:rFonts w:ascii="方正小标宋简体" w:eastAsia="方正小标宋简体" w:hAnsi="楷体_GB2312" w:cs="楷体_GB2312"/>
          <w:color w:val="000000"/>
          <w:sz w:val="36"/>
          <w:szCs w:val="36"/>
        </w:rPr>
      </w:pPr>
      <w:r>
        <w:rPr>
          <w:rFonts w:ascii="方正小标宋简体" w:eastAsia="方正小标宋简体" w:hAnsi="楷体_GB2312" w:cs="楷体_GB2312" w:hint="eastAsia"/>
          <w:color w:val="000000"/>
          <w:sz w:val="36"/>
          <w:szCs w:val="36"/>
        </w:rPr>
        <w:t>第二部分</w:t>
      </w:r>
      <w:r>
        <w:rPr>
          <w:rFonts w:ascii="方正小标宋简体" w:eastAsia="方正小标宋简体" w:hAnsi="楷体_GB2312" w:cs="楷体_GB2312" w:hint="eastAsia"/>
          <w:color w:val="000000"/>
          <w:sz w:val="36"/>
          <w:szCs w:val="36"/>
        </w:rPr>
        <w:t xml:space="preserve">  202</w:t>
      </w:r>
      <w:r>
        <w:rPr>
          <w:rFonts w:ascii="方正小标宋简体" w:eastAsia="方正小标宋简体" w:hAnsi="楷体_GB2312" w:cs="楷体_GB2312" w:hint="eastAsia"/>
          <w:color w:val="000000"/>
          <w:sz w:val="36"/>
          <w:szCs w:val="36"/>
        </w:rPr>
        <w:t>5</w:t>
      </w:r>
      <w:r>
        <w:rPr>
          <w:rFonts w:ascii="方正小标宋简体" w:eastAsia="方正小标宋简体" w:hAnsi="楷体_GB2312" w:cs="楷体_GB2312" w:hint="eastAsia"/>
          <w:color w:val="000000"/>
          <w:sz w:val="36"/>
          <w:szCs w:val="36"/>
        </w:rPr>
        <w:t>年度部门预算报表</w:t>
      </w:r>
    </w:p>
    <w:p w:rsidR="00C94E6C" w:rsidRDefault="00C94E6C">
      <w:pPr>
        <w:spacing w:line="560" w:lineRule="exact"/>
        <w:ind w:firstLineChars="200" w:firstLine="640"/>
        <w:rPr>
          <w:rFonts w:ascii="仿宋_GB2312" w:eastAsia="仿宋_GB2312" w:hAnsi="楷体_GB2312" w:cs="楷体_GB2312"/>
          <w:color w:val="000000"/>
          <w:sz w:val="32"/>
          <w:szCs w:val="32"/>
        </w:rPr>
      </w:pPr>
    </w:p>
    <w:p w:rsidR="00C94E6C" w:rsidRDefault="00EA7948">
      <w:pPr>
        <w:spacing w:line="560" w:lineRule="exact"/>
        <w:ind w:firstLineChars="200" w:firstLine="640"/>
        <w:rPr>
          <w:rFonts w:ascii="仿宋_GB2312" w:eastAsia="仿宋_GB2312" w:hAnsi="楷体_GB2312" w:cs="楷体_GB2312"/>
          <w:color w:val="000000"/>
          <w:sz w:val="32"/>
          <w:szCs w:val="32"/>
        </w:rPr>
      </w:pPr>
      <w:r>
        <w:rPr>
          <w:rFonts w:ascii="仿宋_GB2312" w:eastAsia="仿宋_GB2312" w:hAnsi="楷体_GB2312" w:cs="楷体_GB2312" w:hint="eastAsia"/>
          <w:color w:val="000000"/>
          <w:sz w:val="32"/>
          <w:szCs w:val="32"/>
        </w:rPr>
        <w:t>附件：北京化学工业集团有限责任公司</w:t>
      </w:r>
      <w:r>
        <w:rPr>
          <w:rFonts w:ascii="仿宋_GB2312" w:eastAsia="仿宋_GB2312" w:hAnsi="楷体_GB2312" w:cs="楷体_GB2312" w:hint="eastAsia"/>
          <w:color w:val="000000"/>
          <w:sz w:val="32"/>
          <w:szCs w:val="32"/>
        </w:rPr>
        <w:t>202</w:t>
      </w:r>
      <w:r>
        <w:rPr>
          <w:rFonts w:ascii="仿宋_GB2312" w:eastAsia="仿宋_GB2312" w:hAnsi="楷体_GB2312" w:cs="楷体_GB2312" w:hint="eastAsia"/>
          <w:color w:val="000000"/>
          <w:sz w:val="32"/>
          <w:szCs w:val="32"/>
        </w:rPr>
        <w:t>5</w:t>
      </w:r>
      <w:r>
        <w:rPr>
          <w:rFonts w:ascii="仿宋_GB2312" w:eastAsia="仿宋_GB2312" w:hAnsi="楷体_GB2312" w:cs="楷体_GB2312" w:hint="eastAsia"/>
          <w:color w:val="000000"/>
          <w:sz w:val="32"/>
          <w:szCs w:val="32"/>
        </w:rPr>
        <w:t>年度部门预算报表</w:t>
      </w:r>
    </w:p>
    <w:sectPr w:rsidR="00C94E6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578"/>
    <w:rsid w:val="0001764A"/>
    <w:rsid w:val="000909A3"/>
    <w:rsid w:val="000A550A"/>
    <w:rsid w:val="000B3D06"/>
    <w:rsid w:val="000D3859"/>
    <w:rsid w:val="000D5E5E"/>
    <w:rsid w:val="000F32D1"/>
    <w:rsid w:val="00133123"/>
    <w:rsid w:val="0014385E"/>
    <w:rsid w:val="001439E1"/>
    <w:rsid w:val="0015273F"/>
    <w:rsid w:val="0016718A"/>
    <w:rsid w:val="001B4DC7"/>
    <w:rsid w:val="001D46D1"/>
    <w:rsid w:val="002460B2"/>
    <w:rsid w:val="0025423D"/>
    <w:rsid w:val="002B1D4A"/>
    <w:rsid w:val="002C30D9"/>
    <w:rsid w:val="0030592F"/>
    <w:rsid w:val="003150EF"/>
    <w:rsid w:val="00337732"/>
    <w:rsid w:val="0039500E"/>
    <w:rsid w:val="003C4793"/>
    <w:rsid w:val="003C6E7D"/>
    <w:rsid w:val="00403CFD"/>
    <w:rsid w:val="00412F20"/>
    <w:rsid w:val="00543B14"/>
    <w:rsid w:val="0063264F"/>
    <w:rsid w:val="00663794"/>
    <w:rsid w:val="006D02D7"/>
    <w:rsid w:val="00711315"/>
    <w:rsid w:val="00766578"/>
    <w:rsid w:val="0077098A"/>
    <w:rsid w:val="0079788D"/>
    <w:rsid w:val="007E011C"/>
    <w:rsid w:val="007E6EA5"/>
    <w:rsid w:val="00823488"/>
    <w:rsid w:val="008541E7"/>
    <w:rsid w:val="0088003F"/>
    <w:rsid w:val="008B7F7F"/>
    <w:rsid w:val="008F4219"/>
    <w:rsid w:val="008F4AB3"/>
    <w:rsid w:val="009059BE"/>
    <w:rsid w:val="00965607"/>
    <w:rsid w:val="009832A4"/>
    <w:rsid w:val="009D1401"/>
    <w:rsid w:val="00AD4808"/>
    <w:rsid w:val="00AE4006"/>
    <w:rsid w:val="00B16622"/>
    <w:rsid w:val="00B42558"/>
    <w:rsid w:val="00B61A59"/>
    <w:rsid w:val="00BA71B6"/>
    <w:rsid w:val="00BD7B3C"/>
    <w:rsid w:val="00C73897"/>
    <w:rsid w:val="00C930E0"/>
    <w:rsid w:val="00C94E6C"/>
    <w:rsid w:val="00CF2931"/>
    <w:rsid w:val="00D05961"/>
    <w:rsid w:val="00D14940"/>
    <w:rsid w:val="00D72A4B"/>
    <w:rsid w:val="00DC18BF"/>
    <w:rsid w:val="00E731A2"/>
    <w:rsid w:val="00EA7948"/>
    <w:rsid w:val="00F25562"/>
    <w:rsid w:val="00F42414"/>
    <w:rsid w:val="00F4776E"/>
    <w:rsid w:val="00F624BB"/>
    <w:rsid w:val="00F670EF"/>
    <w:rsid w:val="00F8115C"/>
    <w:rsid w:val="00F85949"/>
    <w:rsid w:val="00F85B74"/>
    <w:rsid w:val="00FC1D52"/>
    <w:rsid w:val="00FE594D"/>
    <w:rsid w:val="059741FC"/>
    <w:rsid w:val="082B7EDF"/>
    <w:rsid w:val="145E4EAF"/>
    <w:rsid w:val="28177609"/>
    <w:rsid w:val="2A3D583E"/>
    <w:rsid w:val="3C736028"/>
    <w:rsid w:val="40A83DF2"/>
    <w:rsid w:val="4DF06D15"/>
    <w:rsid w:val="64EF6055"/>
    <w:rsid w:val="69DE1B06"/>
    <w:rsid w:val="6C492713"/>
    <w:rsid w:val="73192CC8"/>
    <w:rsid w:val="75DB6F6A"/>
    <w:rsid w:val="77294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0E952B-6975-48FC-84EB-FDECE1FD8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2">
    <w:name w:val="heading 2"/>
    <w:basedOn w:val="a"/>
    <w:next w:val="a"/>
    <w:qFormat/>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styleId="a6">
    <w:name w:val="List Paragraph"/>
    <w:basedOn w:val="a"/>
    <w:uiPriority w:val="34"/>
    <w:qFormat/>
    <w:pPr>
      <w:ind w:firstLineChars="200" w:firstLine="420"/>
    </w:pPr>
  </w:style>
  <w:style w:type="character" w:customStyle="1" w:styleId="Char">
    <w:name w:val="批注框文本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image" Target="media/image1.png"/><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24352;&#26976;\&#24037;&#20316;\&#25945;&#32946;&#22788;&#24037;&#20316;\20250210-&#21271;&#20140;&#24066;&#36130;&#25919;&#23616;&#20851;&#20110;&#20570;&#22909;2025&#24180;&#24066;&#32423;&#37096;&#38376;&#21450;&#25152;&#23646;&#39044;&#31639;&#21333;&#20301;&#39044;&#31639;&#20844;&#24320;&#30456;&#20851;&#24037;&#20316;&#30340;&#36890;&#30693;\2025&#39044;&#31639;&#20844;&#24320;&#39292;&#22270;&#35745;&#31639;&#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Sheet1!$B$31</c:f>
              <c:strCache>
                <c:ptCount val="1"/>
                <c:pt idx="0">
                  <c:v>金额</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numFmt formatCode="0.00%" sourceLinked="0"/>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LegendKey val="0"/>
            <c:showVal val="0"/>
            <c:showCatName val="0"/>
            <c:showSerName val="0"/>
            <c:showPercent val="1"/>
            <c:showBubbleSize val="0"/>
            <c:showLeaderLines val="0"/>
            <c:extLst>
              <c:ext xmlns:c15="http://schemas.microsoft.com/office/drawing/2012/chart" uri="{CE6537A1-D6FC-4f65-9D91-7224C49458BB}"/>
            </c:extLst>
          </c:dLbls>
          <c:cat>
            <c:strRef>
              <c:f>Sheet1!$A$32:$A$33</c:f>
              <c:strCache>
                <c:ptCount val="2"/>
                <c:pt idx="0">
                  <c:v>基本支出</c:v>
                </c:pt>
                <c:pt idx="1">
                  <c:v>项目支出</c:v>
                </c:pt>
              </c:strCache>
            </c:strRef>
          </c:cat>
          <c:val>
            <c:numRef>
              <c:f>Sheet1!$B$32:$B$33</c:f>
              <c:numCache>
                <c:formatCode>#,##0.00</c:formatCode>
                <c:ptCount val="2"/>
                <c:pt idx="0">
                  <c:v>11997.673072</c:v>
                </c:pt>
                <c:pt idx="1">
                  <c:v>8127.0625490000002</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uri="{0b15fc19-7d7d-44ad-8c2d-2c3a37ce22c3}">
        <chartProps xmlns="https://web.wps.cn/et/2018/main" chartId="{2de73686-192f-433e-90f8-a74e15d1986c}"/>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DC3F0-3110-4492-9CEB-504BA77C4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384</Words>
  <Characters>2195</Characters>
  <Application>Microsoft Office Word</Application>
  <DocSecurity>0</DocSecurity>
  <Lines>18</Lines>
  <Paragraphs>5</Paragraphs>
  <ScaleCrop>false</ScaleCrop>
  <Company/>
  <LinksUpToDate>false</LinksUpToDate>
  <CharactersWithSpaces>2574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李梅</dc:creator>
  <cp:lastModifiedBy>BJHGJT</cp:lastModifiedBy>
  <cp:revision>2</cp:revision>
  <dcterms:created xsi:type="dcterms:W3CDTF">2025-02-19T06:43:00Z</dcterms:created>
  <dcterms:modified xsi:type="dcterms:W3CDTF">2025-02-19T06:43:00Z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eyJoZGlkIjoiMWE5OTI1ZmM4M2NjZGM0MTkwZTQzYjAxYTZiOWNiN2QiLCJ1c2VySWQiOiIzNzgyMDM4NjYifQ==</vt:lpwstr>
  </property>
  <property fmtid="{D5CDD505-2E9C-101B-9397-08002B2CF9AE}" pid="3" name="KSOProductBuildVer">
    <vt:lpwstr>2052-12.1.0.19770</vt:lpwstr>
  </property>
  <property fmtid="{D5CDD505-2E9C-101B-9397-08002B2CF9AE}" pid="4" name="ICV">
    <vt:lpwstr>A241FD934AB54D0E9C316893D6CCB7FA_12</vt:lpwstr>
  </property>
</Properties>
</file>